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4994" w:rsidRPr="0027523D" w:rsidRDefault="00804994" w:rsidP="00804994">
      <w:pPr>
        <w:spacing w:line="276" w:lineRule="auto"/>
        <w:rPr>
          <w:rFonts w:ascii="Arial Narrow" w:hAnsi="Arial Narrow"/>
          <w:sz w:val="36"/>
          <w:szCs w:val="36"/>
        </w:rPr>
      </w:pPr>
      <w:r w:rsidRPr="0027523D">
        <w:rPr>
          <w:rFonts w:ascii="Arial Narrow" w:hAnsi="Arial Narrow"/>
          <w:sz w:val="36"/>
          <w:szCs w:val="36"/>
        </w:rPr>
        <w:t>Spis treści</w:t>
      </w:r>
    </w:p>
    <w:p w:rsidR="0027523D" w:rsidRPr="008C2AE2" w:rsidRDefault="00804994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r w:rsidRPr="00DD30EA">
        <w:rPr>
          <w:rFonts w:ascii="Arial Narrow" w:hAnsi="Arial Narrow"/>
          <w:color w:val="FF0000"/>
        </w:rPr>
        <w:fldChar w:fldCharType="begin"/>
      </w:r>
      <w:r w:rsidRPr="00DD30EA">
        <w:rPr>
          <w:rFonts w:ascii="Arial Narrow" w:hAnsi="Arial Narrow"/>
          <w:color w:val="FF0000"/>
        </w:rPr>
        <w:instrText xml:space="preserve"> TOC \o "1-3" \h \z \u </w:instrText>
      </w:r>
      <w:r w:rsidRPr="00DD30EA">
        <w:rPr>
          <w:rFonts w:ascii="Arial Narrow" w:hAnsi="Arial Narrow"/>
          <w:color w:val="FF0000"/>
        </w:rPr>
        <w:fldChar w:fldCharType="separate"/>
      </w:r>
      <w:hyperlink w:anchor="_Toc532463326" w:history="1">
        <w:r w:rsidR="0027523D" w:rsidRPr="009E3F10">
          <w:rPr>
            <w:rStyle w:val="Hipercze"/>
            <w:rFonts w:ascii="Symbol" w:hAnsi="Symbol" w:cs="Symbol"/>
            <w:noProof/>
          </w:rPr>
          <w:t>1.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Podstawa opracowania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_Toc532463326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27" w:history="1">
        <w:r w:rsidR="0027523D" w:rsidRPr="009E3F10">
          <w:rPr>
            <w:rStyle w:val="Hipercze"/>
            <w:rFonts w:ascii="Symbol" w:hAnsi="Symbol" w:cs="Symbol"/>
            <w:noProof/>
          </w:rPr>
          <w:t>2.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Zakres opracowania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_Toc532463327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28" w:history="1">
        <w:r w:rsidR="0027523D" w:rsidRPr="009E3F10">
          <w:rPr>
            <w:rStyle w:val="Hipercze"/>
            <w:rFonts w:ascii="Symbol" w:hAnsi="Symbol" w:cs="Symbol"/>
            <w:noProof/>
          </w:rPr>
          <w:t>3.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Dane ogólne, stan istniejący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_Toc532463328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29" w:history="1">
        <w:r w:rsidR="0027523D" w:rsidRPr="009E3F10">
          <w:rPr>
            <w:rStyle w:val="Hipercze"/>
            <w:rFonts w:ascii="Symbol" w:hAnsi="Symbol" w:cs="Symbol"/>
            <w:noProof/>
          </w:rPr>
          <w:t>4.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Instalacja ogrzewania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_Toc532463329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0" w:history="1">
        <w:r w:rsidR="0027523D" w:rsidRPr="009E3F10">
          <w:rPr>
            <w:rStyle w:val="Hipercze"/>
            <w:rFonts w:ascii="Symbol" w:hAnsi="Symbol" w:cs="Symbol"/>
            <w:noProof/>
          </w:rPr>
          <w:t>4.1.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Źródło ciepła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_Toc532463330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1" w:history="1">
        <w:r w:rsidR="0027523D" w:rsidRPr="009E3F10">
          <w:rPr>
            <w:rStyle w:val="Hipercze"/>
            <w:rFonts w:ascii="Symbol" w:hAnsi="Symbol" w:cs="Symbol"/>
            <w:noProof/>
          </w:rPr>
          <w:t>4.2.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Zapotrzebowanie na ciepło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_Toc532463331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2" w:history="1">
        <w:r w:rsidR="0027523D" w:rsidRPr="009E3F10">
          <w:rPr>
            <w:rStyle w:val="Hipercze"/>
            <w:rFonts w:ascii="Symbol" w:hAnsi="Symbol" w:cs="Symbol"/>
            <w:noProof/>
          </w:rPr>
          <w:t>4.3.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Opis instalacji centralnego ogrzewania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_Toc532463332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3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3" w:history="1">
        <w:r w:rsidR="0027523D" w:rsidRPr="009E3F10">
          <w:rPr>
            <w:rStyle w:val="Hipercze"/>
            <w:rFonts w:ascii="Symbol" w:hAnsi="Symbol" w:cs="Symbol"/>
            <w:noProof/>
          </w:rPr>
          <w:t>5.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Instalacje wodociągowe i kanalizacyjne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_Toc532463333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5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4" w:history="1">
        <w:r w:rsidR="0027523D" w:rsidRPr="009E3F10">
          <w:rPr>
            <w:rStyle w:val="Hipercze"/>
            <w:rFonts w:ascii="Symbol" w:hAnsi="Symbol" w:cs="Symbol"/>
            <w:noProof/>
          </w:rPr>
          <w:t>5.1.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Instalacja wodociągowa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_Toc532463334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5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5" w:history="1">
        <w:r w:rsidR="0027523D" w:rsidRPr="009E3F10">
          <w:rPr>
            <w:rStyle w:val="Hipercze"/>
            <w:rFonts w:ascii="Symbol" w:hAnsi="Symbol" w:cs="Symbol"/>
            <w:noProof/>
          </w:rPr>
          <w:t>5.2.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Wewnętrzna instalacja kanalizacji sanitarnej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_Toc532463335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6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6" w:history="1">
        <w:r w:rsidR="0027523D" w:rsidRPr="009E3F10">
          <w:rPr>
            <w:rStyle w:val="Hipercze"/>
            <w:rFonts w:ascii="Symbol" w:hAnsi="Symbol" w:cs="Symbol"/>
            <w:noProof/>
          </w:rPr>
          <w:t>6.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Wytyczne branżowe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_Toc532463336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7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7" w:history="1">
        <w:r w:rsidR="0027523D" w:rsidRPr="009E3F10">
          <w:rPr>
            <w:rStyle w:val="Hipercze"/>
            <w:rFonts w:ascii="Symbol" w:hAnsi="Symbol" w:cs="Symbol"/>
            <w:noProof/>
          </w:rPr>
          <w:t>6.1.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Branża budowlana.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_Toc532463337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7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8" w:history="1">
        <w:r w:rsidR="0027523D" w:rsidRPr="009E3F10">
          <w:rPr>
            <w:rStyle w:val="Hipercze"/>
            <w:rFonts w:ascii="Symbol" w:hAnsi="Symbol" w:cs="Symbol"/>
            <w:noProof/>
          </w:rPr>
          <w:t>7.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Próba szczelności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_Toc532463338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7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39" w:history="1">
        <w:r w:rsidR="0027523D" w:rsidRPr="009E3F10">
          <w:rPr>
            <w:rStyle w:val="Hipercze"/>
            <w:rFonts w:ascii="Symbol" w:hAnsi="Symbol" w:cs="Symbol"/>
            <w:noProof/>
          </w:rPr>
          <w:t>7.1.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Próby szczelności instalacji c.o.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_Toc532463339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7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40" w:history="1">
        <w:r w:rsidR="0027523D" w:rsidRPr="009E3F10">
          <w:rPr>
            <w:rStyle w:val="Hipercze"/>
            <w:rFonts w:ascii="Symbol" w:hAnsi="Symbol" w:cs="Symbol"/>
            <w:noProof/>
          </w:rPr>
          <w:t>7.2.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Próby szczelności instalacji wodociągowej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_Toc532463340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8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2"/>
        <w:tabs>
          <w:tab w:val="left" w:pos="110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41" w:history="1">
        <w:r w:rsidR="0027523D" w:rsidRPr="009E3F10">
          <w:rPr>
            <w:rStyle w:val="Hipercze"/>
            <w:rFonts w:ascii="Symbol" w:hAnsi="Symbol" w:cs="Symbol"/>
            <w:noProof/>
          </w:rPr>
          <w:t>7.3.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Próba ciśnieniowa kanalizacji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_Toc532463341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8</w:t>
        </w:r>
        <w:r w:rsidR="0027523D">
          <w:rPr>
            <w:noProof/>
            <w:webHidden/>
          </w:rPr>
          <w:fldChar w:fldCharType="end"/>
        </w:r>
      </w:hyperlink>
    </w:p>
    <w:p w:rsidR="0027523D" w:rsidRPr="008C2AE2" w:rsidRDefault="00A23BC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  <w:lang w:eastAsia="pl-PL"/>
        </w:rPr>
      </w:pPr>
      <w:hyperlink w:anchor="_Toc532463342" w:history="1">
        <w:r w:rsidR="0027523D" w:rsidRPr="009E3F10">
          <w:rPr>
            <w:rStyle w:val="Hipercze"/>
            <w:rFonts w:ascii="Symbol" w:hAnsi="Symbol" w:cs="Symbol"/>
            <w:noProof/>
          </w:rPr>
          <w:t>8.</w:t>
        </w:r>
        <w:r w:rsidR="0027523D" w:rsidRPr="008C2AE2">
          <w:rPr>
            <w:rFonts w:ascii="Calibri" w:hAnsi="Calibri"/>
            <w:noProof/>
            <w:sz w:val="22"/>
            <w:szCs w:val="22"/>
            <w:lang w:eastAsia="pl-PL"/>
          </w:rPr>
          <w:tab/>
        </w:r>
        <w:r w:rsidR="0027523D" w:rsidRPr="009E3F10">
          <w:rPr>
            <w:rStyle w:val="Hipercze"/>
            <w:rFonts w:ascii="Arial Narrow" w:hAnsi="Arial Narrow"/>
            <w:noProof/>
          </w:rPr>
          <w:t>Uwagi końcowe</w:t>
        </w:r>
        <w:r w:rsidR="0027523D">
          <w:rPr>
            <w:noProof/>
            <w:webHidden/>
          </w:rPr>
          <w:tab/>
        </w:r>
        <w:r w:rsidR="0027523D">
          <w:rPr>
            <w:noProof/>
            <w:webHidden/>
          </w:rPr>
          <w:fldChar w:fldCharType="begin"/>
        </w:r>
        <w:r w:rsidR="0027523D">
          <w:rPr>
            <w:noProof/>
            <w:webHidden/>
          </w:rPr>
          <w:instrText xml:space="preserve"> PAGEREF _Toc532463342 \h </w:instrText>
        </w:r>
        <w:r w:rsidR="0027523D">
          <w:rPr>
            <w:noProof/>
            <w:webHidden/>
          </w:rPr>
        </w:r>
        <w:r w:rsidR="0027523D">
          <w:rPr>
            <w:noProof/>
            <w:webHidden/>
          </w:rPr>
          <w:fldChar w:fldCharType="separate"/>
        </w:r>
        <w:r w:rsidR="00433E3A">
          <w:rPr>
            <w:noProof/>
            <w:webHidden/>
          </w:rPr>
          <w:t>8</w:t>
        </w:r>
        <w:r w:rsidR="0027523D">
          <w:rPr>
            <w:noProof/>
            <w:webHidden/>
          </w:rPr>
          <w:fldChar w:fldCharType="end"/>
        </w:r>
      </w:hyperlink>
    </w:p>
    <w:p w:rsidR="00804994" w:rsidRPr="00DD30EA" w:rsidRDefault="00804994" w:rsidP="00804994">
      <w:pPr>
        <w:spacing w:line="276" w:lineRule="auto"/>
        <w:rPr>
          <w:rFonts w:ascii="Arial Narrow" w:hAnsi="Arial Narrow"/>
          <w:color w:val="FF0000"/>
        </w:rPr>
      </w:pPr>
      <w:r w:rsidRPr="00DD30EA">
        <w:rPr>
          <w:rFonts w:ascii="Arial Narrow" w:hAnsi="Arial Narrow"/>
          <w:b/>
          <w:bCs/>
          <w:color w:val="FF0000"/>
        </w:rPr>
        <w:fldChar w:fldCharType="end"/>
      </w:r>
    </w:p>
    <w:p w:rsidR="00A67EB9" w:rsidRPr="00DD30EA" w:rsidRDefault="00A67EB9" w:rsidP="00060D59">
      <w:pPr>
        <w:pStyle w:val="Spistreci1"/>
        <w:tabs>
          <w:tab w:val="left" w:pos="480"/>
          <w:tab w:val="right" w:leader="dot" w:pos="9062"/>
        </w:tabs>
        <w:rPr>
          <w:rFonts w:ascii="Arial Narrow" w:hAnsi="Arial Narrow"/>
          <w:color w:val="FF0000"/>
        </w:rPr>
      </w:pPr>
    </w:p>
    <w:tbl>
      <w:tblPr>
        <w:tblpPr w:leftFromText="141" w:rightFromText="141" w:vertAnchor="text" w:horzAnchor="margin" w:tblpXSpec="center" w:tblpY="7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9"/>
        <w:gridCol w:w="6080"/>
        <w:gridCol w:w="1273"/>
      </w:tblGrid>
      <w:tr w:rsidR="00DD30EA" w:rsidRPr="00DD30EA" w:rsidTr="00345400">
        <w:trPr>
          <w:trHeight w:val="300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400" w:rsidRPr="00DD30EA" w:rsidRDefault="00345400" w:rsidP="00345400">
            <w:pPr>
              <w:suppressAutoHyphens w:val="0"/>
              <w:jc w:val="center"/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  <w:t>Nr Rys.</w:t>
            </w:r>
          </w:p>
        </w:tc>
        <w:tc>
          <w:tcPr>
            <w:tcW w:w="3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400" w:rsidRPr="00DD30EA" w:rsidRDefault="00345400" w:rsidP="00345400">
            <w:pPr>
              <w:suppressAutoHyphens w:val="0"/>
              <w:jc w:val="center"/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  <w:t xml:space="preserve">Tytuł rys 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400" w:rsidRPr="00DD30EA" w:rsidRDefault="00345400" w:rsidP="00345400">
            <w:pPr>
              <w:suppressAutoHyphens w:val="0"/>
              <w:jc w:val="center"/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bCs/>
                <w:sz w:val="22"/>
                <w:szCs w:val="22"/>
                <w:lang w:eastAsia="pl-PL"/>
              </w:rPr>
              <w:t>SKALA</w:t>
            </w:r>
          </w:p>
        </w:tc>
      </w:tr>
      <w:tr w:rsidR="00DD30EA" w:rsidRPr="00DD30EA" w:rsidTr="00943316">
        <w:trPr>
          <w:trHeight w:val="300"/>
        </w:trPr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400" w:rsidRPr="00DD30EA" w:rsidRDefault="00345400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IS</w:t>
            </w:r>
            <w:r w:rsidR="0027523D">
              <w:rPr>
                <w:rFonts w:ascii="Arial Narrow" w:hAnsi="Arial Narrow" w:cs="Calibri"/>
                <w:sz w:val="22"/>
                <w:szCs w:val="22"/>
                <w:lang w:eastAsia="pl-PL"/>
              </w:rPr>
              <w:t>-</w:t>
            </w: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01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400" w:rsidRPr="00DD30EA" w:rsidRDefault="00345400" w:rsidP="00943316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</w:rPr>
              <w:t xml:space="preserve">Instalacja </w:t>
            </w:r>
            <w:r w:rsidR="00943316" w:rsidRPr="00DD30EA">
              <w:rPr>
                <w:rFonts w:ascii="Arial Narrow" w:hAnsi="Arial Narrow" w:cs="Calibri"/>
                <w:sz w:val="22"/>
                <w:szCs w:val="22"/>
              </w:rPr>
              <w:t>c.o. - rzut parteru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400" w:rsidRPr="00DD30EA" w:rsidRDefault="00345400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1:100</w:t>
            </w:r>
          </w:p>
        </w:tc>
      </w:tr>
      <w:tr w:rsidR="00DD30EA" w:rsidRPr="00DD30EA" w:rsidTr="00943316">
        <w:trPr>
          <w:trHeight w:val="300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316" w:rsidRPr="00DD30EA" w:rsidRDefault="00943316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IS</w:t>
            </w:r>
            <w:r w:rsidR="0027523D">
              <w:rPr>
                <w:rFonts w:ascii="Arial Narrow" w:hAnsi="Arial Narrow" w:cs="Calibri"/>
                <w:sz w:val="22"/>
                <w:szCs w:val="22"/>
                <w:lang w:eastAsia="pl-PL"/>
              </w:rPr>
              <w:t>-02</w:t>
            </w:r>
          </w:p>
        </w:tc>
        <w:tc>
          <w:tcPr>
            <w:tcW w:w="3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316" w:rsidRPr="00DD30EA" w:rsidRDefault="00943316" w:rsidP="00ED5AB4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</w:rPr>
              <w:t>Instalacja wod.kan. - rzut parteru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316" w:rsidRPr="00DD30EA" w:rsidRDefault="00943316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1:100</w:t>
            </w:r>
          </w:p>
        </w:tc>
      </w:tr>
      <w:tr w:rsidR="0027523D" w:rsidRPr="00DD30EA" w:rsidTr="00943316">
        <w:trPr>
          <w:trHeight w:val="300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Pr="00DD30EA" w:rsidRDefault="0027523D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IS</w:t>
            </w:r>
            <w:r>
              <w:rPr>
                <w:rFonts w:ascii="Arial Narrow" w:hAnsi="Arial Narrow" w:cs="Calibri"/>
                <w:sz w:val="22"/>
                <w:szCs w:val="22"/>
                <w:lang w:eastAsia="pl-PL"/>
              </w:rPr>
              <w:t>-03</w:t>
            </w:r>
          </w:p>
        </w:tc>
        <w:tc>
          <w:tcPr>
            <w:tcW w:w="3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Pr="00DD30EA" w:rsidRDefault="0027523D" w:rsidP="00ED5AB4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Instalacja c.o. - rozwinięcie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Pr="00DD30EA" w:rsidRDefault="0027523D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1:100</w:t>
            </w:r>
          </w:p>
        </w:tc>
      </w:tr>
      <w:tr w:rsidR="0027523D" w:rsidRPr="00DD30EA" w:rsidTr="00943316">
        <w:trPr>
          <w:trHeight w:val="300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Pr="00DD30EA" w:rsidRDefault="0027523D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IS</w:t>
            </w:r>
            <w:r>
              <w:rPr>
                <w:rFonts w:ascii="Arial Narrow" w:hAnsi="Arial Narrow" w:cs="Calibri"/>
                <w:sz w:val="22"/>
                <w:szCs w:val="22"/>
                <w:lang w:eastAsia="pl-PL"/>
              </w:rPr>
              <w:t>-04</w:t>
            </w:r>
          </w:p>
        </w:tc>
        <w:tc>
          <w:tcPr>
            <w:tcW w:w="3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Default="0027523D" w:rsidP="00ED5AB4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</w:rPr>
              <w:t>In</w:t>
            </w:r>
            <w:r>
              <w:rPr>
                <w:rFonts w:ascii="Arial Narrow" w:hAnsi="Arial Narrow" w:cs="Calibri"/>
                <w:sz w:val="22"/>
                <w:szCs w:val="22"/>
              </w:rPr>
              <w:t>stalacja wod.kan. - rozwinięcie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23D" w:rsidRPr="00DD30EA" w:rsidRDefault="0027523D" w:rsidP="00345400">
            <w:pPr>
              <w:suppressAutoHyphens w:val="0"/>
              <w:jc w:val="center"/>
              <w:rPr>
                <w:rFonts w:ascii="Arial Narrow" w:hAnsi="Arial Narrow" w:cs="Calibri"/>
                <w:sz w:val="22"/>
                <w:szCs w:val="22"/>
                <w:lang w:eastAsia="pl-PL"/>
              </w:rPr>
            </w:pPr>
            <w:r w:rsidRPr="00DD30EA">
              <w:rPr>
                <w:rFonts w:ascii="Arial Narrow" w:hAnsi="Arial Narrow" w:cs="Calibri"/>
                <w:sz w:val="22"/>
                <w:szCs w:val="22"/>
                <w:lang w:eastAsia="pl-PL"/>
              </w:rPr>
              <w:t>1:100</w:t>
            </w:r>
          </w:p>
        </w:tc>
      </w:tr>
    </w:tbl>
    <w:p w:rsidR="00D60EA9" w:rsidRPr="00DD30EA" w:rsidRDefault="00D60EA9" w:rsidP="00A67EB9">
      <w:pPr>
        <w:rPr>
          <w:rFonts w:ascii="Arial Narrow" w:hAnsi="Arial Narrow"/>
          <w:color w:val="FF0000"/>
        </w:rPr>
      </w:pPr>
    </w:p>
    <w:p w:rsidR="00ED5AB4" w:rsidRDefault="00ED5AB4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Default="00BD681E" w:rsidP="00A67EB9">
      <w:pPr>
        <w:rPr>
          <w:rFonts w:ascii="Arial Narrow" w:hAnsi="Arial Narrow"/>
          <w:color w:val="FF0000"/>
        </w:rPr>
      </w:pPr>
    </w:p>
    <w:p w:rsidR="00BD681E" w:rsidRPr="00DD30EA" w:rsidRDefault="00BD681E" w:rsidP="00A67EB9">
      <w:pPr>
        <w:rPr>
          <w:rFonts w:ascii="Arial Narrow" w:hAnsi="Arial Narrow"/>
          <w:color w:val="FF0000"/>
        </w:rPr>
      </w:pPr>
    </w:p>
    <w:p w:rsidR="00ED5AB4" w:rsidRPr="00DD30EA" w:rsidRDefault="00ED5AB4" w:rsidP="00A67EB9">
      <w:pPr>
        <w:rPr>
          <w:rFonts w:ascii="Arial Narrow" w:hAnsi="Arial Narrow"/>
          <w:color w:val="FF0000"/>
        </w:rPr>
      </w:pPr>
    </w:p>
    <w:p w:rsidR="00777AFA" w:rsidRDefault="00777AFA" w:rsidP="00A67EB9">
      <w:pPr>
        <w:rPr>
          <w:rFonts w:ascii="Arial Narrow" w:hAnsi="Arial Narrow"/>
          <w:color w:val="FF0000"/>
        </w:rPr>
      </w:pPr>
    </w:p>
    <w:p w:rsidR="00DD30EA" w:rsidRDefault="00DD30EA" w:rsidP="00A67EB9">
      <w:pPr>
        <w:rPr>
          <w:rFonts w:ascii="Arial Narrow" w:hAnsi="Arial Narrow"/>
          <w:color w:val="FF0000"/>
        </w:rPr>
      </w:pPr>
    </w:p>
    <w:p w:rsidR="00DD30EA" w:rsidRDefault="00DD30EA" w:rsidP="00A67EB9">
      <w:pPr>
        <w:rPr>
          <w:rFonts w:ascii="Arial Narrow" w:hAnsi="Arial Narrow"/>
          <w:color w:val="FF0000"/>
        </w:rPr>
      </w:pPr>
    </w:p>
    <w:p w:rsidR="00DD30EA" w:rsidRDefault="00DD30EA" w:rsidP="00A67EB9">
      <w:pPr>
        <w:rPr>
          <w:rFonts w:ascii="Arial Narrow" w:hAnsi="Arial Narrow"/>
          <w:color w:val="FF0000"/>
        </w:rPr>
      </w:pPr>
    </w:p>
    <w:p w:rsidR="00DD30EA" w:rsidRPr="00DD30EA" w:rsidRDefault="00DD30EA" w:rsidP="00A67EB9">
      <w:pPr>
        <w:rPr>
          <w:rFonts w:ascii="Arial Narrow" w:hAnsi="Arial Narrow"/>
          <w:color w:val="FF0000"/>
        </w:rPr>
      </w:pPr>
    </w:p>
    <w:p w:rsidR="00CC299B" w:rsidRPr="00DD30EA" w:rsidRDefault="00CC299B" w:rsidP="00A67EB9">
      <w:pPr>
        <w:rPr>
          <w:rFonts w:ascii="Arial Narrow" w:hAnsi="Arial Narrow"/>
          <w:color w:val="FF0000"/>
        </w:rPr>
      </w:pPr>
    </w:p>
    <w:p w:rsidR="00CC299B" w:rsidRPr="00DD30EA" w:rsidRDefault="00CC299B" w:rsidP="00A67EB9">
      <w:pPr>
        <w:rPr>
          <w:rFonts w:ascii="Arial Narrow" w:hAnsi="Arial Narrow"/>
          <w:color w:val="FF0000"/>
        </w:rPr>
      </w:pPr>
    </w:p>
    <w:p w:rsidR="00CC299B" w:rsidRPr="00DD30EA" w:rsidRDefault="00CC299B" w:rsidP="00A67EB9">
      <w:pPr>
        <w:rPr>
          <w:rFonts w:ascii="Arial Narrow" w:hAnsi="Arial Narrow"/>
          <w:color w:val="FF0000"/>
        </w:rPr>
      </w:pPr>
    </w:p>
    <w:p w:rsidR="00CC299B" w:rsidRPr="00DD30EA" w:rsidRDefault="00CC299B" w:rsidP="00A67EB9">
      <w:pPr>
        <w:rPr>
          <w:rFonts w:ascii="Arial Narrow" w:hAnsi="Arial Narrow"/>
          <w:color w:val="FF0000"/>
        </w:rPr>
      </w:pPr>
    </w:p>
    <w:p w:rsidR="0046521E" w:rsidRPr="00DD30EA" w:rsidRDefault="0046521E" w:rsidP="00A67EB9">
      <w:pPr>
        <w:rPr>
          <w:rFonts w:ascii="Arial Narrow" w:hAnsi="Arial Narrow"/>
          <w:color w:val="FF0000"/>
        </w:rPr>
      </w:pPr>
    </w:p>
    <w:p w:rsidR="0046521E" w:rsidRPr="00DD30EA" w:rsidRDefault="0046521E" w:rsidP="00A67EB9">
      <w:pPr>
        <w:rPr>
          <w:rFonts w:ascii="Arial Narrow" w:hAnsi="Arial Narrow"/>
          <w:color w:val="FF0000"/>
        </w:rPr>
      </w:pPr>
    </w:p>
    <w:p w:rsidR="009D6F03" w:rsidRPr="00DD30EA" w:rsidRDefault="009D6F03" w:rsidP="00A67EB9">
      <w:pPr>
        <w:rPr>
          <w:rFonts w:ascii="Arial Narrow" w:hAnsi="Arial Narrow"/>
          <w:color w:val="FF0000"/>
        </w:rPr>
      </w:pPr>
    </w:p>
    <w:p w:rsidR="00C228AA" w:rsidRPr="00DD30EA" w:rsidRDefault="00C228AA" w:rsidP="00DF04DE">
      <w:pPr>
        <w:pStyle w:val="Nagwek1"/>
        <w:numPr>
          <w:ilvl w:val="0"/>
          <w:numId w:val="8"/>
        </w:numPr>
        <w:spacing w:before="0"/>
        <w:rPr>
          <w:rFonts w:ascii="Arial Narrow" w:hAnsi="Arial Narrow"/>
          <w:sz w:val="28"/>
        </w:rPr>
      </w:pPr>
      <w:bookmarkStart w:id="0" w:name="__RefHeading__318_389720826"/>
      <w:bookmarkStart w:id="1" w:name="_Toc492414551"/>
      <w:bookmarkStart w:id="2" w:name="_Toc532463326"/>
      <w:bookmarkEnd w:id="0"/>
      <w:r w:rsidRPr="00DD30EA">
        <w:rPr>
          <w:rFonts w:ascii="Arial Narrow" w:hAnsi="Arial Narrow" w:cs="Times New Roman"/>
          <w:sz w:val="24"/>
        </w:rPr>
        <w:lastRenderedPageBreak/>
        <w:t>Podstawa opracowania</w:t>
      </w:r>
      <w:bookmarkEnd w:id="1"/>
      <w:bookmarkEnd w:id="2"/>
    </w:p>
    <w:p w:rsidR="00C228AA" w:rsidRPr="00DD30EA" w:rsidRDefault="00C228AA" w:rsidP="00DF04DE">
      <w:pPr>
        <w:pStyle w:val="Lista21"/>
        <w:numPr>
          <w:ilvl w:val="1"/>
          <w:numId w:val="10"/>
        </w:numPr>
        <w:rPr>
          <w:rFonts w:ascii="Arial Narrow" w:hAnsi="Arial Narrow"/>
        </w:rPr>
      </w:pPr>
      <w:r w:rsidRPr="00DD30EA">
        <w:rPr>
          <w:rFonts w:ascii="Arial Narrow" w:hAnsi="Arial Narrow"/>
        </w:rPr>
        <w:t>Zlecenie Inwestora</w:t>
      </w:r>
    </w:p>
    <w:p w:rsidR="00C228AA" w:rsidRPr="00DD30EA" w:rsidRDefault="00C228AA" w:rsidP="00DF04DE">
      <w:pPr>
        <w:pStyle w:val="Lista21"/>
        <w:numPr>
          <w:ilvl w:val="1"/>
          <w:numId w:val="10"/>
        </w:numPr>
        <w:rPr>
          <w:rFonts w:ascii="Arial Narrow" w:hAnsi="Arial Narrow"/>
        </w:rPr>
      </w:pPr>
      <w:r w:rsidRPr="00DD30EA">
        <w:rPr>
          <w:rFonts w:ascii="Arial Narrow" w:hAnsi="Arial Narrow"/>
        </w:rPr>
        <w:t>Projekt architektoniczno – budowlany</w:t>
      </w:r>
    </w:p>
    <w:p w:rsidR="00C228AA" w:rsidRPr="00DD30EA" w:rsidRDefault="00C228AA" w:rsidP="00DF04DE">
      <w:pPr>
        <w:pStyle w:val="Lista21"/>
        <w:numPr>
          <w:ilvl w:val="1"/>
          <w:numId w:val="10"/>
        </w:numPr>
        <w:rPr>
          <w:rFonts w:ascii="Arial Narrow" w:hAnsi="Arial Narrow"/>
          <w:sz w:val="28"/>
        </w:rPr>
      </w:pPr>
      <w:r w:rsidRPr="00DD30EA">
        <w:rPr>
          <w:rFonts w:ascii="Arial Narrow" w:hAnsi="Arial Narrow"/>
        </w:rPr>
        <w:t>Obowiązujące normy i przepisy</w:t>
      </w:r>
    </w:p>
    <w:p w:rsidR="00C228AA" w:rsidRPr="00DD30EA" w:rsidRDefault="00C228AA" w:rsidP="00DF04DE">
      <w:pPr>
        <w:pStyle w:val="Nagwek1"/>
        <w:numPr>
          <w:ilvl w:val="0"/>
          <w:numId w:val="8"/>
        </w:numPr>
        <w:spacing w:before="120"/>
        <w:rPr>
          <w:rFonts w:ascii="Arial Narrow" w:hAnsi="Arial Narrow"/>
          <w:sz w:val="28"/>
        </w:rPr>
      </w:pPr>
      <w:bookmarkStart w:id="3" w:name="__RefHeading__320_389720826"/>
      <w:bookmarkStart w:id="4" w:name="_Toc492414552"/>
      <w:bookmarkStart w:id="5" w:name="_Toc532463327"/>
      <w:bookmarkEnd w:id="3"/>
      <w:r w:rsidRPr="00DD30EA">
        <w:rPr>
          <w:rFonts w:ascii="Arial Narrow" w:hAnsi="Arial Narrow" w:cs="Times New Roman"/>
          <w:sz w:val="24"/>
        </w:rPr>
        <w:t>Zakres opracowania</w:t>
      </w:r>
      <w:bookmarkEnd w:id="4"/>
      <w:bookmarkEnd w:id="5"/>
    </w:p>
    <w:p w:rsidR="00CA2153" w:rsidRPr="00DD30EA" w:rsidRDefault="00C228AA" w:rsidP="00CA2153">
      <w:pPr>
        <w:pStyle w:val="Stopka"/>
        <w:ind w:left="357" w:firstLine="346"/>
        <w:jc w:val="both"/>
        <w:rPr>
          <w:rFonts w:ascii="Arial Narrow" w:hAnsi="Arial Narrow"/>
        </w:rPr>
      </w:pPr>
      <w:r w:rsidRPr="00DD30EA">
        <w:rPr>
          <w:rFonts w:ascii="Arial Narrow" w:hAnsi="Arial Narrow"/>
        </w:rPr>
        <w:t>Opracowanie obejmuje swoim zakresem instalacje:</w:t>
      </w:r>
    </w:p>
    <w:p w:rsidR="00CA2153" w:rsidRPr="00DD30EA" w:rsidRDefault="00C50908" w:rsidP="00DF04DE">
      <w:pPr>
        <w:pStyle w:val="Lista21"/>
        <w:numPr>
          <w:ilvl w:val="1"/>
          <w:numId w:val="10"/>
        </w:numPr>
        <w:rPr>
          <w:rFonts w:ascii="Arial Narrow" w:hAnsi="Arial Narrow"/>
        </w:rPr>
      </w:pPr>
      <w:r w:rsidRPr="00DD30EA">
        <w:rPr>
          <w:rFonts w:ascii="Arial Narrow" w:hAnsi="Arial Narrow"/>
        </w:rPr>
        <w:t>o</w:t>
      </w:r>
      <w:r w:rsidR="00CA2153" w:rsidRPr="00DD30EA">
        <w:rPr>
          <w:rFonts w:ascii="Arial Narrow" w:hAnsi="Arial Narrow"/>
        </w:rPr>
        <w:t>grzewania;</w:t>
      </w:r>
    </w:p>
    <w:p w:rsidR="00C228AA" w:rsidRPr="00DD30EA" w:rsidRDefault="00C228AA" w:rsidP="00DF04DE">
      <w:pPr>
        <w:pStyle w:val="Lista21"/>
        <w:numPr>
          <w:ilvl w:val="1"/>
          <w:numId w:val="10"/>
        </w:numPr>
        <w:rPr>
          <w:rFonts w:ascii="Arial Narrow" w:hAnsi="Arial Narrow"/>
        </w:rPr>
      </w:pPr>
      <w:r w:rsidRPr="00DD30EA">
        <w:rPr>
          <w:rFonts w:ascii="Arial Narrow" w:hAnsi="Arial Narrow"/>
        </w:rPr>
        <w:t>wody zimnej</w:t>
      </w:r>
      <w:r w:rsidR="00ED5AB4" w:rsidRPr="00DD30EA">
        <w:rPr>
          <w:rFonts w:ascii="Arial Narrow" w:hAnsi="Arial Narrow"/>
        </w:rPr>
        <w:t xml:space="preserve"> i</w:t>
      </w:r>
      <w:r w:rsidRPr="00DD30EA">
        <w:rPr>
          <w:rFonts w:ascii="Arial Narrow" w:hAnsi="Arial Narrow"/>
        </w:rPr>
        <w:t xml:space="preserve"> </w:t>
      </w:r>
      <w:r w:rsidR="00ED5AB4" w:rsidRPr="00DD30EA">
        <w:rPr>
          <w:rFonts w:ascii="Arial Narrow" w:hAnsi="Arial Narrow"/>
        </w:rPr>
        <w:t>ciepłej</w:t>
      </w:r>
      <w:r w:rsidRPr="00DD30EA">
        <w:rPr>
          <w:rFonts w:ascii="Arial Narrow" w:hAnsi="Arial Narrow"/>
        </w:rPr>
        <w:t>;</w:t>
      </w:r>
    </w:p>
    <w:p w:rsidR="00355969" w:rsidRPr="00DD30EA" w:rsidRDefault="002C2A75" w:rsidP="00DF04DE">
      <w:pPr>
        <w:pStyle w:val="Lista21"/>
        <w:numPr>
          <w:ilvl w:val="1"/>
          <w:numId w:val="10"/>
        </w:numPr>
        <w:rPr>
          <w:rFonts w:ascii="Arial Narrow" w:hAnsi="Arial Narrow"/>
        </w:rPr>
      </w:pPr>
      <w:r w:rsidRPr="00DD30EA">
        <w:rPr>
          <w:rFonts w:ascii="Arial Narrow" w:hAnsi="Arial Narrow"/>
        </w:rPr>
        <w:t>kan</w:t>
      </w:r>
      <w:r w:rsidR="00DD30EA" w:rsidRPr="00DD30EA">
        <w:rPr>
          <w:rFonts w:ascii="Arial Narrow" w:hAnsi="Arial Narrow"/>
        </w:rPr>
        <w:t>alizacji sanitarnej wewnętrznej.</w:t>
      </w:r>
    </w:p>
    <w:p w:rsidR="00C228AA" w:rsidRPr="00DD30EA" w:rsidRDefault="00C228AA" w:rsidP="00DF04DE">
      <w:pPr>
        <w:pStyle w:val="Nagwek1"/>
        <w:numPr>
          <w:ilvl w:val="0"/>
          <w:numId w:val="8"/>
        </w:numPr>
        <w:spacing w:before="120"/>
        <w:rPr>
          <w:rFonts w:ascii="Arial Narrow" w:hAnsi="Arial Narrow"/>
          <w:sz w:val="28"/>
        </w:rPr>
      </w:pPr>
      <w:bookmarkStart w:id="6" w:name="__RefHeading__322_389720826"/>
      <w:bookmarkStart w:id="7" w:name="_Toc492414553"/>
      <w:bookmarkStart w:id="8" w:name="_Toc532463328"/>
      <w:bookmarkEnd w:id="6"/>
      <w:r w:rsidRPr="00DD30EA">
        <w:rPr>
          <w:rFonts w:ascii="Arial Narrow" w:hAnsi="Arial Narrow" w:cs="Times New Roman"/>
          <w:sz w:val="24"/>
        </w:rPr>
        <w:t>Dane ogólne, stan istniejący</w:t>
      </w:r>
      <w:bookmarkEnd w:id="7"/>
      <w:bookmarkEnd w:id="8"/>
    </w:p>
    <w:p w:rsidR="00C228AA" w:rsidRPr="00DD30EA" w:rsidRDefault="00052268" w:rsidP="008A040A">
      <w:pPr>
        <w:pStyle w:val="Stopka"/>
        <w:ind w:left="357" w:firstLine="346"/>
        <w:jc w:val="both"/>
        <w:rPr>
          <w:rFonts w:ascii="Arial Narrow" w:hAnsi="Arial Narrow"/>
        </w:rPr>
      </w:pPr>
      <w:r w:rsidRPr="00DD30EA">
        <w:rPr>
          <w:rFonts w:ascii="Arial Narrow" w:hAnsi="Arial Narrow"/>
        </w:rPr>
        <w:t>Przedmiotem opracowania jest projekt pt. „</w:t>
      </w:r>
      <w:r w:rsidR="00DD30EA" w:rsidRPr="00DD30EA">
        <w:rPr>
          <w:rFonts w:ascii="Arial Narrow" w:hAnsi="Arial Narrow"/>
        </w:rPr>
        <w:t>Projekt wymiany instalacji elektrycznych i sanitarnych w budynku K Laboratorium KD-3 na terenie Kopalni Doświadczalnej Barbara w Mikołowie, przy ul. Podleskiej 72 w Mikołowie</w:t>
      </w:r>
      <w:r w:rsidR="008A040A" w:rsidRPr="00DD30EA">
        <w:rPr>
          <w:rFonts w:ascii="Arial Narrow" w:hAnsi="Arial Narrow"/>
        </w:rPr>
        <w:t>”</w:t>
      </w:r>
      <w:r w:rsidR="00DD30EA" w:rsidRPr="00DD30EA">
        <w:rPr>
          <w:rFonts w:ascii="Arial Narrow" w:hAnsi="Arial Narrow"/>
        </w:rPr>
        <w:t>.</w:t>
      </w:r>
    </w:p>
    <w:p w:rsidR="00674E01" w:rsidRPr="00DD30EA" w:rsidRDefault="00674E01" w:rsidP="00674E01">
      <w:pPr>
        <w:ind w:left="284" w:firstLine="709"/>
        <w:rPr>
          <w:rFonts w:ascii="Arial Narrow" w:hAnsi="Arial Narrow"/>
        </w:rPr>
      </w:pPr>
      <w:r w:rsidRPr="00DD30EA">
        <w:rPr>
          <w:rFonts w:ascii="Arial Narrow" w:hAnsi="Arial Narrow"/>
        </w:rPr>
        <w:t xml:space="preserve">Budynek będzie zaopatrywany w ciepło </w:t>
      </w:r>
      <w:r w:rsidR="000B636C">
        <w:rPr>
          <w:rFonts w:ascii="Arial Narrow" w:hAnsi="Arial Narrow"/>
        </w:rPr>
        <w:t>z istniejącej kotłowni</w:t>
      </w:r>
      <w:r w:rsidR="00943316" w:rsidRPr="00DD30EA">
        <w:rPr>
          <w:rFonts w:ascii="Arial Narrow" w:hAnsi="Arial Narrow"/>
        </w:rPr>
        <w:t xml:space="preserve"> zl</w:t>
      </w:r>
      <w:r w:rsidR="000B636C">
        <w:rPr>
          <w:rFonts w:ascii="Arial Narrow" w:hAnsi="Arial Narrow"/>
        </w:rPr>
        <w:t>okalizowanej</w:t>
      </w:r>
      <w:r w:rsidR="00DD30EA" w:rsidRPr="00DD30EA">
        <w:rPr>
          <w:rFonts w:ascii="Arial Narrow" w:hAnsi="Arial Narrow"/>
        </w:rPr>
        <w:t xml:space="preserve"> w pomieszczeniu 10</w:t>
      </w:r>
      <w:r w:rsidRPr="00DD30EA">
        <w:rPr>
          <w:rFonts w:ascii="Arial Narrow" w:hAnsi="Arial Narrow"/>
        </w:rPr>
        <w:t>.</w:t>
      </w:r>
    </w:p>
    <w:p w:rsidR="00B136C5" w:rsidRPr="00DD30EA" w:rsidRDefault="00B136C5" w:rsidP="00B136C5">
      <w:pPr>
        <w:pStyle w:val="Stopka"/>
        <w:ind w:left="357" w:firstLine="346"/>
        <w:jc w:val="both"/>
        <w:rPr>
          <w:rFonts w:ascii="Arial Narrow" w:hAnsi="Arial Narrow"/>
        </w:rPr>
      </w:pPr>
      <w:r w:rsidRPr="00DD30EA">
        <w:rPr>
          <w:rFonts w:ascii="Arial Narrow" w:hAnsi="Arial Narrow"/>
        </w:rPr>
        <w:t>Ścieki</w:t>
      </w:r>
      <w:r w:rsidR="00430FAB" w:rsidRPr="00DD30EA">
        <w:rPr>
          <w:rFonts w:ascii="Arial Narrow" w:hAnsi="Arial Narrow"/>
        </w:rPr>
        <w:t xml:space="preserve"> sanitarne będą odprowadzane </w:t>
      </w:r>
      <w:r w:rsidR="00DD30EA" w:rsidRPr="00DD30EA">
        <w:rPr>
          <w:rFonts w:ascii="Arial Narrow" w:hAnsi="Arial Narrow"/>
        </w:rPr>
        <w:t>do istniejącej kanalizacji podposadzkowej.</w:t>
      </w:r>
    </w:p>
    <w:p w:rsidR="00183ABB" w:rsidRPr="00F64910" w:rsidRDefault="008A040A">
      <w:pPr>
        <w:pStyle w:val="Stopka"/>
        <w:ind w:left="357" w:firstLine="346"/>
        <w:jc w:val="both"/>
        <w:rPr>
          <w:rFonts w:ascii="Arial Narrow" w:hAnsi="Arial Narrow"/>
        </w:rPr>
      </w:pPr>
      <w:r w:rsidRPr="00F64910">
        <w:rPr>
          <w:rFonts w:ascii="Arial Narrow" w:hAnsi="Arial Narrow"/>
        </w:rPr>
        <w:t>Lokal</w:t>
      </w:r>
      <w:r w:rsidR="00C228AA" w:rsidRPr="00F64910">
        <w:rPr>
          <w:rFonts w:ascii="Arial Narrow" w:hAnsi="Arial Narrow"/>
        </w:rPr>
        <w:t xml:space="preserve"> będzie zaopatrywany w wodę poprzez</w:t>
      </w:r>
      <w:r w:rsidR="009F5385" w:rsidRPr="00F64910">
        <w:rPr>
          <w:rFonts w:ascii="Arial Narrow" w:hAnsi="Arial Narrow"/>
        </w:rPr>
        <w:t xml:space="preserve"> </w:t>
      </w:r>
      <w:r w:rsidR="00DD30EA" w:rsidRPr="00F64910">
        <w:rPr>
          <w:rFonts w:ascii="Arial Narrow" w:hAnsi="Arial Narrow"/>
        </w:rPr>
        <w:t>istniejące przyłącze wodociągowe.</w:t>
      </w:r>
    </w:p>
    <w:p w:rsidR="00674E01" w:rsidRPr="00F64910" w:rsidRDefault="00674E01" w:rsidP="00674E01">
      <w:pPr>
        <w:pStyle w:val="Stopka"/>
        <w:jc w:val="both"/>
        <w:rPr>
          <w:rFonts w:ascii="Arial Narrow" w:hAnsi="Arial Narrow"/>
          <w:b/>
        </w:rPr>
      </w:pPr>
    </w:p>
    <w:p w:rsidR="00674E01" w:rsidRPr="00F64910" w:rsidRDefault="00674E01" w:rsidP="0079574D">
      <w:pPr>
        <w:pStyle w:val="Nagwek1"/>
        <w:numPr>
          <w:ilvl w:val="0"/>
          <w:numId w:val="8"/>
        </w:numPr>
        <w:spacing w:before="0" w:after="0"/>
        <w:rPr>
          <w:rFonts w:ascii="Arial Narrow" w:hAnsi="Arial Narrow" w:cs="Times New Roman"/>
          <w:sz w:val="24"/>
          <w:szCs w:val="24"/>
        </w:rPr>
      </w:pPr>
      <w:bookmarkStart w:id="9" w:name="_Toc532463329"/>
      <w:r w:rsidRPr="00F64910">
        <w:rPr>
          <w:rFonts w:ascii="Arial Narrow" w:hAnsi="Arial Narrow" w:cs="Times New Roman"/>
          <w:sz w:val="24"/>
          <w:szCs w:val="24"/>
        </w:rPr>
        <w:t>Instalacja ogrzewania</w:t>
      </w:r>
      <w:bookmarkEnd w:id="9"/>
    </w:p>
    <w:p w:rsidR="00943316" w:rsidRPr="00F64910" w:rsidRDefault="00943316" w:rsidP="00943316">
      <w:pPr>
        <w:pStyle w:val="Nagwek2"/>
        <w:numPr>
          <w:ilvl w:val="1"/>
          <w:numId w:val="8"/>
        </w:numPr>
        <w:spacing w:before="120"/>
        <w:rPr>
          <w:rFonts w:ascii="Arial Narrow" w:hAnsi="Arial Narrow"/>
          <w:sz w:val="24"/>
        </w:rPr>
      </w:pPr>
      <w:bookmarkStart w:id="10" w:name="__RefHeading__324_389720826"/>
      <w:bookmarkStart w:id="11" w:name="__RefHeading___Toc385421470"/>
      <w:bookmarkStart w:id="12" w:name="__RefHeading__30_1989756851"/>
      <w:bookmarkStart w:id="13" w:name="__RefHeading__138_178157036"/>
      <w:bookmarkStart w:id="14" w:name="__RefHeading___Toc410851893"/>
      <w:bookmarkStart w:id="15" w:name="__RefHeading__38_1989756851"/>
      <w:bookmarkStart w:id="16" w:name="__RefHeading___Toc385421475"/>
      <w:bookmarkStart w:id="17" w:name="__RefHeading__40_1989756851"/>
      <w:bookmarkStart w:id="18" w:name="__RefHeading___Toc385421476"/>
      <w:bookmarkStart w:id="19" w:name="__RefHeading__42_1989756851"/>
      <w:bookmarkStart w:id="20" w:name="__RefHeading___Toc410851897"/>
      <w:bookmarkStart w:id="21" w:name="__RefHeading___Toc410851898"/>
      <w:bookmarkStart w:id="22" w:name="_Toc492414555"/>
      <w:bookmarkStart w:id="23" w:name="_Toc517271300"/>
      <w:bookmarkStart w:id="24" w:name="_Toc53246333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64910">
        <w:rPr>
          <w:rFonts w:ascii="Arial Narrow" w:hAnsi="Arial Narrow" w:cs="Times New Roman"/>
          <w:i w:val="0"/>
          <w:iCs w:val="0"/>
          <w:sz w:val="24"/>
        </w:rPr>
        <w:t>Źródło ciepła</w:t>
      </w:r>
      <w:bookmarkEnd w:id="22"/>
      <w:bookmarkEnd w:id="23"/>
      <w:bookmarkEnd w:id="24"/>
    </w:p>
    <w:p w:rsidR="00943316" w:rsidRPr="00F64910" w:rsidRDefault="00943316" w:rsidP="00943316">
      <w:pPr>
        <w:ind w:left="360" w:firstLine="348"/>
        <w:jc w:val="both"/>
        <w:rPr>
          <w:rFonts w:ascii="Arial Narrow" w:hAnsi="Arial Narrow"/>
        </w:rPr>
      </w:pPr>
      <w:r w:rsidRPr="00F64910">
        <w:rPr>
          <w:rFonts w:ascii="Arial Narrow" w:hAnsi="Arial Narrow"/>
        </w:rPr>
        <w:t>Źródłem ciepła dla projektowanej instalacji centralnego ogrzewania będzie istniejący kocioł zl</w:t>
      </w:r>
      <w:r w:rsidR="00F64910" w:rsidRPr="00F64910">
        <w:rPr>
          <w:rFonts w:ascii="Arial Narrow" w:hAnsi="Arial Narrow"/>
        </w:rPr>
        <w:t>okalizowany w pomieszczeniu 10</w:t>
      </w:r>
      <w:r w:rsidRPr="00F64910">
        <w:rPr>
          <w:rFonts w:ascii="Arial Narrow" w:hAnsi="Arial Narrow"/>
        </w:rPr>
        <w:t>. Wewnętrzna instalacja c.o. będzie zasilana czynnikiem grzewczym o parametrach 80/60</w:t>
      </w:r>
      <w:r w:rsidRPr="00F64910">
        <w:rPr>
          <w:rFonts w:ascii="Arial Narrow" w:hAnsi="Arial Narrow"/>
          <w:vertAlign w:val="superscript"/>
        </w:rPr>
        <w:t>o</w:t>
      </w:r>
      <w:r w:rsidR="00F64910" w:rsidRPr="00F64910">
        <w:rPr>
          <w:rFonts w:ascii="Arial Narrow" w:hAnsi="Arial Narrow"/>
        </w:rPr>
        <w:t>C</w:t>
      </w:r>
      <w:r w:rsidRPr="00F64910">
        <w:rPr>
          <w:rFonts w:ascii="Arial Narrow" w:hAnsi="Arial Narrow"/>
        </w:rPr>
        <w:t xml:space="preserve">. </w:t>
      </w:r>
      <w:bookmarkStart w:id="25" w:name="_Toc424199621"/>
      <w:r w:rsidRPr="00F64910">
        <w:rPr>
          <w:rFonts w:ascii="Arial Narrow" w:hAnsi="Arial Narrow"/>
        </w:rPr>
        <w:t xml:space="preserve">Instalację c.o. należy zabezpieczyć zgodnie z PN-B-02414. </w:t>
      </w:r>
    </w:p>
    <w:p w:rsidR="00943316" w:rsidRPr="00431645" w:rsidRDefault="00943316" w:rsidP="00943316">
      <w:pPr>
        <w:pStyle w:val="Nagwek2"/>
        <w:numPr>
          <w:ilvl w:val="1"/>
          <w:numId w:val="8"/>
        </w:numPr>
        <w:spacing w:before="120"/>
        <w:rPr>
          <w:rFonts w:ascii="Arial Narrow" w:hAnsi="Arial Narrow" w:cs="Times New Roman"/>
          <w:i w:val="0"/>
          <w:iCs w:val="0"/>
          <w:sz w:val="24"/>
        </w:rPr>
      </w:pPr>
      <w:bookmarkStart w:id="26" w:name="_Toc492414556"/>
      <w:bookmarkStart w:id="27" w:name="_Toc517271301"/>
      <w:bookmarkStart w:id="28" w:name="_Toc532463331"/>
      <w:r w:rsidRPr="00431645">
        <w:rPr>
          <w:rFonts w:ascii="Arial Narrow" w:hAnsi="Arial Narrow" w:cs="Times New Roman"/>
          <w:i w:val="0"/>
          <w:iCs w:val="0"/>
          <w:sz w:val="24"/>
        </w:rPr>
        <w:t>Zapotrzebowanie na ciepło</w:t>
      </w:r>
      <w:bookmarkEnd w:id="25"/>
      <w:bookmarkEnd w:id="26"/>
      <w:bookmarkEnd w:id="27"/>
      <w:bookmarkEnd w:id="28"/>
    </w:p>
    <w:p w:rsidR="00943316" w:rsidRPr="00431645" w:rsidRDefault="00943316" w:rsidP="00943316">
      <w:pPr>
        <w:spacing w:line="264" w:lineRule="auto"/>
        <w:ind w:left="360" w:firstLine="348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>Obliczenia zapotrzebowania na ciepło wykonano za pomocą programu do obliczeń projektowego obciążenia cieplnego Instal-OZC firmy Instalsoft.</w:t>
      </w:r>
    </w:p>
    <w:p w:rsidR="00943316" w:rsidRPr="00165C5B" w:rsidRDefault="00943316" w:rsidP="00943316">
      <w:pPr>
        <w:spacing w:line="264" w:lineRule="auto"/>
        <w:ind w:left="360" w:firstLine="348"/>
        <w:jc w:val="both"/>
        <w:rPr>
          <w:rFonts w:ascii="Arial Narrow" w:hAnsi="Arial Narrow"/>
        </w:rPr>
      </w:pPr>
      <w:r w:rsidRPr="00165C5B">
        <w:rPr>
          <w:rFonts w:ascii="Arial Narrow" w:hAnsi="Arial Narrow"/>
        </w:rPr>
        <w:t xml:space="preserve">Obliczone zapotrzebowanie na ciepło na cele grzewcze dla rozpatrywanego budynku wynosi </w:t>
      </w:r>
      <w:r w:rsidR="00F64910" w:rsidRPr="00165C5B">
        <w:rPr>
          <w:rFonts w:ascii="Arial Narrow" w:hAnsi="Arial Narrow"/>
        </w:rPr>
        <w:t>1</w:t>
      </w:r>
      <w:r w:rsidR="00EB7CAA" w:rsidRPr="00165C5B">
        <w:rPr>
          <w:rFonts w:ascii="Arial Narrow" w:hAnsi="Arial Narrow"/>
        </w:rPr>
        <w:t>8,0</w:t>
      </w:r>
      <w:r w:rsidRPr="00165C5B">
        <w:rPr>
          <w:rFonts w:ascii="Arial Narrow" w:hAnsi="Arial Narrow"/>
        </w:rPr>
        <w:t xml:space="preserve"> kW.</w:t>
      </w:r>
    </w:p>
    <w:p w:rsidR="00943316" w:rsidRPr="00431645" w:rsidRDefault="00943316" w:rsidP="00943316">
      <w:pPr>
        <w:pStyle w:val="Nagwek2"/>
        <w:numPr>
          <w:ilvl w:val="1"/>
          <w:numId w:val="8"/>
        </w:numPr>
        <w:spacing w:before="120"/>
        <w:rPr>
          <w:rFonts w:ascii="Arial Narrow" w:hAnsi="Arial Narrow"/>
          <w:sz w:val="24"/>
        </w:rPr>
      </w:pPr>
      <w:bookmarkStart w:id="29" w:name="__RefHeading___Toc385421473"/>
      <w:bookmarkStart w:id="30" w:name="__RefHeading__36_1989756851"/>
      <w:bookmarkStart w:id="31" w:name="__RefHeading___Toc410851895"/>
      <w:bookmarkStart w:id="32" w:name="_Toc492414557"/>
      <w:bookmarkStart w:id="33" w:name="_Toc517271302"/>
      <w:bookmarkStart w:id="34" w:name="_Toc532463332"/>
      <w:bookmarkEnd w:id="29"/>
      <w:bookmarkEnd w:id="30"/>
      <w:bookmarkEnd w:id="31"/>
      <w:r w:rsidRPr="00165C5B">
        <w:rPr>
          <w:rFonts w:ascii="Arial Narrow" w:hAnsi="Arial Narrow" w:cs="Times New Roman"/>
          <w:i w:val="0"/>
          <w:iCs w:val="0"/>
          <w:sz w:val="24"/>
        </w:rPr>
        <w:t>Opis instalacji</w:t>
      </w:r>
      <w:r w:rsidRPr="00431645">
        <w:rPr>
          <w:rFonts w:ascii="Arial Narrow" w:hAnsi="Arial Narrow" w:cs="Times New Roman"/>
          <w:i w:val="0"/>
          <w:iCs w:val="0"/>
          <w:sz w:val="24"/>
        </w:rPr>
        <w:t xml:space="preserve"> centralnego ogrzewania</w:t>
      </w:r>
      <w:bookmarkEnd w:id="32"/>
      <w:bookmarkEnd w:id="33"/>
      <w:bookmarkEnd w:id="34"/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>Instalację budynku projektuje się jako dwururową wodną, w systemie zamkniętym. Instalacja będzie wykonana z rur typu PERT/AL./P</w:t>
      </w:r>
      <w:r w:rsidR="00D54D60">
        <w:rPr>
          <w:rFonts w:ascii="Arial Narrow" w:hAnsi="Arial Narrow"/>
        </w:rPr>
        <w:t>ERT</w:t>
      </w:r>
      <w:r w:rsidRPr="00431645">
        <w:rPr>
          <w:rFonts w:ascii="Arial Narrow" w:hAnsi="Arial Narrow"/>
        </w:rPr>
        <w:t xml:space="preserve">. </w:t>
      </w:r>
    </w:p>
    <w:p w:rsidR="00943316" w:rsidRPr="00431645" w:rsidRDefault="00943316" w:rsidP="00943316">
      <w:pPr>
        <w:pStyle w:val="Listapunktowana22"/>
        <w:numPr>
          <w:ilvl w:val="1"/>
          <w:numId w:val="7"/>
        </w:numPr>
        <w:spacing w:before="120" w:after="60"/>
        <w:ind w:left="357" w:hanging="357"/>
        <w:rPr>
          <w:rFonts w:ascii="Arial Narrow" w:hAnsi="Arial Narrow"/>
        </w:rPr>
      </w:pPr>
      <w:r w:rsidRPr="00431645">
        <w:rPr>
          <w:rFonts w:ascii="Arial Narrow" w:hAnsi="Arial Narrow"/>
          <w:b/>
        </w:rPr>
        <w:t>Rurociągi</w:t>
      </w:r>
    </w:p>
    <w:p w:rsidR="00943316" w:rsidRPr="00431645" w:rsidRDefault="00943316" w:rsidP="00943316">
      <w:pPr>
        <w:ind w:left="340" w:firstLine="368"/>
        <w:jc w:val="both"/>
        <w:rPr>
          <w:rFonts w:ascii="Arial Narrow" w:hAnsi="Arial Narrow" w:cs="Arial Narrow"/>
          <w:b/>
          <w:shd w:val="clear" w:color="auto" w:fill="FFFFFF"/>
        </w:rPr>
      </w:pPr>
      <w:r w:rsidRPr="00431645">
        <w:rPr>
          <w:rFonts w:ascii="Arial Narrow" w:hAnsi="Arial Narrow" w:cs="Arial Narrow"/>
          <w:shd w:val="clear" w:color="auto" w:fill="FFFFFF"/>
        </w:rPr>
        <w:t xml:space="preserve">Instalację c.o. zaprojektowano z rur </w:t>
      </w:r>
      <w:r w:rsidR="00D54D60">
        <w:rPr>
          <w:rFonts w:ascii="Arial Narrow" w:hAnsi="Arial Narrow" w:cs="Arial Narrow"/>
          <w:shd w:val="clear" w:color="auto" w:fill="FFFFFF"/>
        </w:rPr>
        <w:t>typu PERT-AL-PERT</w:t>
      </w:r>
      <w:r w:rsidRPr="00431645">
        <w:rPr>
          <w:rFonts w:ascii="Arial Narrow" w:hAnsi="Arial Narrow" w:cs="Arial Narrow"/>
          <w:shd w:val="clear" w:color="auto" w:fill="FFFFFF"/>
        </w:rPr>
        <w:t xml:space="preserve"> z polietylenu o podwyższonych właściwościach temperaturowych, odpornego na wysokie temperatury wg DIN 16833. Rury gładkościenne, elastyczne, o wydłużalności cieplnej na poziomie 0.025mm/mK, szczelne na dyfuzję tlenu, odporne na cykliczne zmiany temperatury wg DVGW W 542, zachowujące swoje właściwości przy max. parametrach pracy 95°C i 6bar, posiadające współczynnik chropowatości względnej k=0,0004 i współczynnik przewodności cieplnej dla rury 0.4 W/mK. Rury typu PERT-AL-PERT należy łączyć za pomocą systemowych kształtek zaprasowywanych, półśrubunków zaciskowych lub kształtek skręcanych mosiężnych. Kształtki wyposażone są w uszczelki typu o-ring.</w:t>
      </w:r>
    </w:p>
    <w:p w:rsidR="00943316" w:rsidRPr="00431645" w:rsidRDefault="00943316" w:rsidP="00943316">
      <w:pPr>
        <w:pStyle w:val="Listapunktowana22"/>
        <w:numPr>
          <w:ilvl w:val="1"/>
          <w:numId w:val="7"/>
        </w:numPr>
        <w:rPr>
          <w:rFonts w:ascii="Arial Narrow" w:hAnsi="Arial Narrow"/>
        </w:rPr>
      </w:pPr>
      <w:r w:rsidRPr="00431645">
        <w:rPr>
          <w:rFonts w:ascii="Arial Narrow" w:hAnsi="Arial Narrow"/>
          <w:b/>
        </w:rPr>
        <w:t>Prowadzenie przewodów oraz izolacja cieplna przewodów</w:t>
      </w:r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 xml:space="preserve">Przewody rozdzielcze zasilające instalacje c.o. grzejnikową należy prowadzić w warstwie wyrównawczej posadzki. Podejścia do grzejników prowadzić w bruzdach ściennych. Przewody prowadzone w warstwie wyrównawczej posadzki oraz w bruzdach ściennych należy prowadzić zgodnie z zaleceniami producenta rur. </w:t>
      </w:r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lastRenderedPageBreak/>
        <w:t>Przewody prowadzone w bruzdach ściennych lub w warstwie wyrównawczej posadzki  zaizolować otulinami termoizolacyjnymi z pianki poliuretanowej o</w:t>
      </w:r>
      <w:r w:rsidR="00D54D60">
        <w:rPr>
          <w:rFonts w:ascii="Arial Narrow" w:hAnsi="Arial Narrow"/>
        </w:rPr>
        <w:t xml:space="preserve"> gr. 6mm</w:t>
      </w:r>
      <w:r w:rsidRPr="00431645">
        <w:rPr>
          <w:rFonts w:ascii="Arial Narrow" w:hAnsi="Arial Narrow"/>
        </w:rPr>
        <w:t xml:space="preserve"> przeznaczonymi do montażu podtynkowego.</w:t>
      </w:r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>Grubość izolacji cieplnej przewodów wykonać zgodnie z Warunkami technicznymi jakimi powinny odpowiadać budynki i ich usytuowanie DZ.U Nr.75 wraz z późniejszymi zmianami.</w:t>
      </w:r>
    </w:p>
    <w:p w:rsidR="00943316" w:rsidRPr="00DD30EA" w:rsidRDefault="00952105" w:rsidP="00943316">
      <w:pPr>
        <w:pStyle w:val="Stopka"/>
        <w:ind w:left="357" w:firstLine="346"/>
        <w:jc w:val="both"/>
        <w:rPr>
          <w:rFonts w:ascii="Arial Narrow" w:hAnsi="Arial Narrow"/>
          <w:color w:val="FF0000"/>
        </w:rPr>
      </w:pPr>
      <w:r>
        <w:rPr>
          <w:rFonts w:ascii="Arial Narrow" w:hAnsi="Arial Narrow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95pt;height:234.7pt" filled="t">
            <v:fill color2="black"/>
            <v:imagedata r:id="rId9" o:title=""/>
          </v:shape>
        </w:pict>
      </w:r>
    </w:p>
    <w:p w:rsidR="00943316" w:rsidRPr="00DD30EA" w:rsidRDefault="00943316" w:rsidP="00943316">
      <w:pPr>
        <w:pStyle w:val="Stopka"/>
        <w:ind w:left="357" w:firstLine="346"/>
        <w:jc w:val="both"/>
        <w:rPr>
          <w:rFonts w:ascii="Arial Narrow" w:hAnsi="Arial Narrow"/>
          <w:color w:val="FF0000"/>
        </w:rPr>
      </w:pPr>
    </w:p>
    <w:p w:rsidR="00943316" w:rsidRPr="00431645" w:rsidRDefault="00943316" w:rsidP="00943316">
      <w:pPr>
        <w:pStyle w:val="Listapunktowana22"/>
        <w:numPr>
          <w:ilvl w:val="1"/>
          <w:numId w:val="7"/>
        </w:numPr>
        <w:rPr>
          <w:rFonts w:ascii="Arial Narrow" w:hAnsi="Arial Narrow"/>
        </w:rPr>
      </w:pPr>
      <w:r w:rsidRPr="00431645">
        <w:rPr>
          <w:rFonts w:ascii="Arial Narrow" w:hAnsi="Arial Narrow"/>
          <w:b/>
        </w:rPr>
        <w:t>Grzejniki</w:t>
      </w:r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 xml:space="preserve">Do ogrzewania </w:t>
      </w:r>
      <w:r w:rsidR="00431645" w:rsidRPr="00431645">
        <w:rPr>
          <w:rFonts w:ascii="Arial Narrow" w:hAnsi="Arial Narrow"/>
        </w:rPr>
        <w:t xml:space="preserve">pomieszczeń </w:t>
      </w:r>
      <w:r w:rsidRPr="00431645">
        <w:rPr>
          <w:rFonts w:ascii="Arial Narrow" w:hAnsi="Arial Narrow"/>
        </w:rPr>
        <w:t>zaprojektowano płytowy grzejnik stalowy, zawo</w:t>
      </w:r>
      <w:r w:rsidR="00D54D60">
        <w:rPr>
          <w:rFonts w:ascii="Arial Narrow" w:hAnsi="Arial Narrow"/>
        </w:rPr>
        <w:t>rowy, zasilany od dołu</w:t>
      </w:r>
      <w:r w:rsidRPr="00431645">
        <w:rPr>
          <w:rFonts w:ascii="Arial Narrow" w:hAnsi="Arial Narrow"/>
        </w:rPr>
        <w:t>, z wbudowaną wkładką zaworową (dokładne wymiary podano w części rysunkowej). Na króćcach przyłączeniowych grzejnika  zasilanego od dołu należy zamontować zestaw przyłączeniowy grzejnikowy, kątowy</w:t>
      </w:r>
      <w:r w:rsidR="00D54D60">
        <w:rPr>
          <w:rFonts w:ascii="Arial Narrow" w:hAnsi="Arial Narrow"/>
        </w:rPr>
        <w:t xml:space="preserve"> </w:t>
      </w:r>
      <w:r w:rsidRPr="00431645">
        <w:rPr>
          <w:rFonts w:ascii="Arial Narrow" w:hAnsi="Arial Narrow"/>
        </w:rPr>
        <w:t xml:space="preserve"> z możliwością opróżnienia grzejnika z wody. Grzejnik powinien być wyposażony w boczny ręczny odpowietrznik (na wyposażeniu grzejnika) oraz korek. Do zamocowania grzejnika stosować typowe zawiesia dostarczane przez producenta grzejników. Na zaworze termostatycznym należy zamontować</w:t>
      </w:r>
      <w:r w:rsidR="00D54D60">
        <w:rPr>
          <w:rFonts w:ascii="Arial Narrow" w:hAnsi="Arial Narrow"/>
        </w:rPr>
        <w:t xml:space="preserve"> głowice termostatyczną</w:t>
      </w:r>
      <w:r w:rsidRPr="00431645">
        <w:rPr>
          <w:rFonts w:ascii="Arial Narrow" w:hAnsi="Arial Narrow"/>
        </w:rPr>
        <w:t>.</w:t>
      </w:r>
    </w:p>
    <w:p w:rsidR="00943316" w:rsidRPr="00431645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>Do</w:t>
      </w:r>
      <w:r w:rsidR="00431645" w:rsidRPr="00431645">
        <w:rPr>
          <w:rFonts w:ascii="Arial Narrow" w:hAnsi="Arial Narrow"/>
        </w:rPr>
        <w:t xml:space="preserve"> </w:t>
      </w:r>
      <w:r w:rsidRPr="00431645">
        <w:rPr>
          <w:rFonts w:ascii="Arial Narrow" w:hAnsi="Arial Narrow"/>
        </w:rPr>
        <w:t>ogrzewania łazie</w:t>
      </w:r>
      <w:r w:rsidR="00286FC9" w:rsidRPr="00431645">
        <w:rPr>
          <w:rFonts w:ascii="Arial Narrow" w:hAnsi="Arial Narrow"/>
        </w:rPr>
        <w:t>nki</w:t>
      </w:r>
      <w:r w:rsidRPr="00431645">
        <w:rPr>
          <w:rFonts w:ascii="Arial Narrow" w:hAnsi="Arial Narrow"/>
        </w:rPr>
        <w:t xml:space="preserve"> zaprojektowano </w:t>
      </w:r>
      <w:r w:rsidRPr="00431645">
        <w:rPr>
          <w:rFonts w:ascii="Arial Narrow" w:eastAsia="Calibri" w:hAnsi="Arial Narrow"/>
        </w:rPr>
        <w:t>grzej</w:t>
      </w:r>
      <w:r w:rsidR="00D54D60">
        <w:rPr>
          <w:rFonts w:ascii="Arial Narrow" w:eastAsia="Calibri" w:hAnsi="Arial Narrow"/>
        </w:rPr>
        <w:t>nik łazienkowy drabinkowy</w:t>
      </w:r>
      <w:r w:rsidRPr="00431645">
        <w:rPr>
          <w:rFonts w:ascii="Arial Narrow" w:eastAsia="Calibri" w:hAnsi="Arial Narrow"/>
        </w:rPr>
        <w:t xml:space="preserve">. </w:t>
      </w:r>
      <w:r w:rsidRPr="00431645">
        <w:rPr>
          <w:rFonts w:ascii="Arial Narrow" w:hAnsi="Arial Narrow"/>
        </w:rPr>
        <w:t>Grzejnik należy wyposażyć na gałązce zasilającej w zawór</w:t>
      </w:r>
      <w:r w:rsidR="00D54D60">
        <w:rPr>
          <w:rFonts w:ascii="Arial Narrow" w:hAnsi="Arial Narrow"/>
        </w:rPr>
        <w:t xml:space="preserve"> termostatyczny DN15</w:t>
      </w:r>
      <w:r w:rsidRPr="00431645">
        <w:rPr>
          <w:rFonts w:ascii="Arial Narrow" w:hAnsi="Arial Narrow"/>
        </w:rPr>
        <w:t xml:space="preserve"> z nastawa wstępną, a na gałązce powrotnej w zawór odcinający kątowy </w:t>
      </w:r>
      <w:r w:rsidR="00D54D60">
        <w:rPr>
          <w:rFonts w:ascii="Arial Narrow" w:hAnsi="Arial Narrow"/>
        </w:rPr>
        <w:t>DN15</w:t>
      </w:r>
      <w:r w:rsidRPr="00431645">
        <w:rPr>
          <w:rFonts w:ascii="Arial Narrow" w:hAnsi="Arial Narrow"/>
        </w:rPr>
        <w:t>. Na zaworze termostatycznym należy zamontować głowice termostaty</w:t>
      </w:r>
      <w:r w:rsidR="00D54D60">
        <w:rPr>
          <w:rFonts w:ascii="Arial Narrow" w:hAnsi="Arial Narrow"/>
        </w:rPr>
        <w:t>czną</w:t>
      </w:r>
      <w:r w:rsidRPr="00431645">
        <w:rPr>
          <w:rFonts w:ascii="Arial Narrow" w:hAnsi="Arial Narrow"/>
        </w:rPr>
        <w:t xml:space="preserve">. </w:t>
      </w:r>
    </w:p>
    <w:p w:rsidR="00943316" w:rsidRPr="00DD30EA" w:rsidRDefault="00943316" w:rsidP="00286FC9">
      <w:pPr>
        <w:pStyle w:val="Stopka"/>
        <w:jc w:val="both"/>
        <w:rPr>
          <w:rFonts w:ascii="Arial Narrow" w:hAnsi="Arial Narrow"/>
          <w:color w:val="FF0000"/>
        </w:rPr>
      </w:pPr>
    </w:p>
    <w:p w:rsidR="00943316" w:rsidRPr="00431645" w:rsidRDefault="00943316" w:rsidP="00943316">
      <w:pPr>
        <w:pStyle w:val="Listapunktowana22"/>
        <w:numPr>
          <w:ilvl w:val="1"/>
          <w:numId w:val="7"/>
        </w:numPr>
        <w:rPr>
          <w:rFonts w:ascii="Arial Narrow" w:hAnsi="Arial Narrow"/>
          <w:b/>
        </w:rPr>
      </w:pPr>
      <w:r w:rsidRPr="00431645">
        <w:rPr>
          <w:rFonts w:ascii="Arial Narrow" w:hAnsi="Arial Narrow"/>
          <w:b/>
        </w:rPr>
        <w:t>Regulacja instalacji grzewczej</w:t>
      </w:r>
    </w:p>
    <w:p w:rsidR="00943316" w:rsidRPr="00431645" w:rsidRDefault="00943316" w:rsidP="00943316">
      <w:pPr>
        <w:pStyle w:val="Stopka"/>
        <w:spacing w:line="276" w:lineRule="auto"/>
        <w:ind w:left="357" w:firstLine="346"/>
        <w:rPr>
          <w:rFonts w:ascii="Arial Narrow" w:hAnsi="Arial Narrow"/>
        </w:rPr>
      </w:pPr>
      <w:r w:rsidRPr="00431645">
        <w:rPr>
          <w:rFonts w:ascii="Arial Narrow" w:hAnsi="Arial Narrow"/>
        </w:rPr>
        <w:t>Regulację nastawczą instalacji c.o. przeprowadzić przy pomocy:</w:t>
      </w:r>
    </w:p>
    <w:p w:rsidR="00943316" w:rsidRPr="00431645" w:rsidRDefault="00943316" w:rsidP="00943316">
      <w:pPr>
        <w:pStyle w:val="Stopka"/>
        <w:numPr>
          <w:ilvl w:val="0"/>
          <w:numId w:val="12"/>
        </w:numPr>
        <w:tabs>
          <w:tab w:val="center" w:pos="709"/>
        </w:tabs>
        <w:spacing w:line="276" w:lineRule="auto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>nastaw wstępnych na projektowanych zaworach termostatycznych,</w:t>
      </w:r>
    </w:p>
    <w:p w:rsidR="00943316" w:rsidRPr="00431645" w:rsidRDefault="00943316" w:rsidP="00943316">
      <w:pPr>
        <w:pStyle w:val="Stopka"/>
        <w:spacing w:line="276" w:lineRule="auto"/>
        <w:ind w:left="357" w:firstLine="346"/>
        <w:rPr>
          <w:rFonts w:ascii="Arial Narrow" w:hAnsi="Arial Narrow"/>
          <w:bCs/>
        </w:rPr>
      </w:pPr>
      <w:r w:rsidRPr="00431645">
        <w:rPr>
          <w:rFonts w:ascii="Arial Narrow" w:hAnsi="Arial Narrow"/>
          <w:bCs/>
        </w:rPr>
        <w:t xml:space="preserve">Po montażu instalacji i wykonaniu próby ciśnieniowej należy wykonać nastawy wstępne na zaworach termostatycznych. </w:t>
      </w:r>
    </w:p>
    <w:p w:rsidR="00021236" w:rsidRPr="00431645" w:rsidRDefault="00021236" w:rsidP="00943316">
      <w:pPr>
        <w:pStyle w:val="Stopka"/>
        <w:spacing w:line="276" w:lineRule="auto"/>
        <w:ind w:left="357" w:firstLine="346"/>
        <w:rPr>
          <w:rFonts w:ascii="Arial Narrow" w:hAnsi="Arial Narrow"/>
          <w:bCs/>
        </w:rPr>
      </w:pPr>
    </w:p>
    <w:p w:rsidR="00943316" w:rsidRPr="00431645" w:rsidRDefault="00943316" w:rsidP="00943316">
      <w:pPr>
        <w:spacing w:line="276" w:lineRule="auto"/>
        <w:ind w:left="357" w:firstLine="346"/>
        <w:rPr>
          <w:rFonts w:ascii="Arial Narrow" w:hAnsi="Arial Narrow"/>
          <w:u w:val="single"/>
        </w:rPr>
      </w:pPr>
      <w:r w:rsidRPr="00431645">
        <w:rPr>
          <w:rFonts w:ascii="Arial Narrow" w:hAnsi="Arial Narrow"/>
          <w:u w:val="single"/>
        </w:rPr>
        <w:t>Parametry pracy instalacji grzewczej:</w:t>
      </w:r>
    </w:p>
    <w:p w:rsidR="00943316" w:rsidRPr="00431645" w:rsidRDefault="00943316" w:rsidP="00943316">
      <w:pPr>
        <w:spacing w:line="276" w:lineRule="auto"/>
        <w:ind w:left="703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ab/>
      </w:r>
      <w:r w:rsidRPr="00431645">
        <w:rPr>
          <w:rFonts w:ascii="Arial Narrow" w:hAnsi="Arial Narrow"/>
        </w:rPr>
        <w:tab/>
        <w:t xml:space="preserve">Parametry </w:t>
      </w:r>
      <w:r w:rsidR="00D664E2" w:rsidRPr="00431645">
        <w:rPr>
          <w:rFonts w:ascii="Arial Narrow" w:hAnsi="Arial Narrow"/>
        </w:rPr>
        <w:t>instalacji c.o. grzejnikowej</w:t>
      </w:r>
      <w:r w:rsidR="00D664E2" w:rsidRPr="00431645">
        <w:rPr>
          <w:rFonts w:ascii="Arial Narrow" w:hAnsi="Arial Narrow"/>
        </w:rPr>
        <w:tab/>
      </w:r>
      <w:r w:rsidR="00D664E2" w:rsidRPr="00431645">
        <w:rPr>
          <w:rFonts w:ascii="Arial Narrow" w:hAnsi="Arial Narrow"/>
        </w:rPr>
        <w:tab/>
      </w:r>
      <w:r w:rsidR="00D664E2" w:rsidRPr="00431645">
        <w:rPr>
          <w:rFonts w:ascii="Arial Narrow" w:hAnsi="Arial Narrow"/>
        </w:rPr>
        <w:tab/>
        <w:t>80/6</w:t>
      </w:r>
      <w:r w:rsidRPr="00431645">
        <w:rPr>
          <w:rFonts w:ascii="Arial Narrow" w:hAnsi="Arial Narrow"/>
        </w:rPr>
        <w:t>0°C</w:t>
      </w:r>
    </w:p>
    <w:p w:rsidR="00943316" w:rsidRPr="00431645" w:rsidRDefault="00943316" w:rsidP="00943316">
      <w:pPr>
        <w:spacing w:line="276" w:lineRule="auto"/>
        <w:ind w:left="703"/>
        <w:jc w:val="both"/>
        <w:rPr>
          <w:rFonts w:ascii="Arial Narrow" w:hAnsi="Arial Narrow"/>
        </w:rPr>
      </w:pPr>
      <w:r w:rsidRPr="00431645">
        <w:rPr>
          <w:rFonts w:ascii="Arial Narrow" w:hAnsi="Arial Narrow"/>
        </w:rPr>
        <w:tab/>
      </w:r>
      <w:r w:rsidRPr="00431645">
        <w:rPr>
          <w:rFonts w:ascii="Arial Narrow" w:hAnsi="Arial Narrow"/>
        </w:rPr>
        <w:tab/>
        <w:t>Całkowita moc instalacji c.o.</w:t>
      </w:r>
      <w:r w:rsidRPr="00431645">
        <w:rPr>
          <w:rFonts w:ascii="Arial Narrow" w:hAnsi="Arial Narrow"/>
        </w:rPr>
        <w:tab/>
      </w:r>
      <w:r w:rsidRPr="00431645">
        <w:rPr>
          <w:rFonts w:ascii="Arial Narrow" w:hAnsi="Arial Narrow"/>
        </w:rPr>
        <w:tab/>
      </w:r>
      <w:r w:rsidRPr="00431645">
        <w:rPr>
          <w:rFonts w:ascii="Arial Narrow" w:hAnsi="Arial Narrow"/>
        </w:rPr>
        <w:tab/>
      </w:r>
      <w:r w:rsidRPr="00431645">
        <w:rPr>
          <w:rFonts w:ascii="Arial Narrow" w:hAnsi="Arial Narrow"/>
        </w:rPr>
        <w:tab/>
      </w:r>
      <w:r w:rsidR="00431645" w:rsidRPr="00431645">
        <w:rPr>
          <w:rFonts w:ascii="Arial Narrow" w:hAnsi="Arial Narrow"/>
        </w:rPr>
        <w:t>19,3</w:t>
      </w:r>
      <w:r w:rsidRPr="00431645">
        <w:rPr>
          <w:rFonts w:ascii="Arial Narrow" w:hAnsi="Arial Narrow"/>
        </w:rPr>
        <w:t xml:space="preserve"> kW</w:t>
      </w:r>
    </w:p>
    <w:p w:rsidR="00943316" w:rsidRPr="000C3BD8" w:rsidRDefault="00943316" w:rsidP="00943316">
      <w:pPr>
        <w:numPr>
          <w:ilvl w:val="0"/>
          <w:numId w:val="48"/>
        </w:numPr>
        <w:spacing w:line="276" w:lineRule="auto"/>
        <w:ind w:left="426" w:hanging="426"/>
        <w:rPr>
          <w:rFonts w:ascii="Arial Narrow" w:hAnsi="Arial Narrow"/>
        </w:rPr>
      </w:pPr>
      <w:r w:rsidRPr="000C3BD8">
        <w:rPr>
          <w:rFonts w:ascii="Arial Narrow" w:hAnsi="Arial Narrow"/>
          <w:b/>
        </w:rPr>
        <w:t>Odpowietrzenie instalacji grzewczej</w:t>
      </w:r>
    </w:p>
    <w:p w:rsidR="00943316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 xml:space="preserve">Indywidualne odpowietrzanie grzejników będzie się odbywać poprzez odpowietrzniki ręczne zainstalowane z boku grzejników. </w:t>
      </w:r>
    </w:p>
    <w:p w:rsidR="00D54D60" w:rsidRPr="000C3BD8" w:rsidRDefault="00D54D60" w:rsidP="00943316">
      <w:pPr>
        <w:pStyle w:val="Stopka"/>
        <w:ind w:left="357" w:firstLine="346"/>
        <w:jc w:val="both"/>
        <w:rPr>
          <w:rFonts w:ascii="Arial Narrow" w:hAnsi="Arial Narrow"/>
        </w:rPr>
      </w:pPr>
    </w:p>
    <w:p w:rsidR="00943316" w:rsidRPr="000C3BD8" w:rsidRDefault="00943316" w:rsidP="00943316">
      <w:pPr>
        <w:pStyle w:val="Listapunktowana22"/>
        <w:numPr>
          <w:ilvl w:val="1"/>
          <w:numId w:val="7"/>
        </w:numPr>
        <w:rPr>
          <w:rFonts w:ascii="Arial Narrow" w:hAnsi="Arial Narrow"/>
        </w:rPr>
      </w:pPr>
      <w:r w:rsidRPr="000C3BD8">
        <w:rPr>
          <w:rFonts w:ascii="Arial Narrow" w:hAnsi="Arial Narrow"/>
          <w:b/>
        </w:rPr>
        <w:lastRenderedPageBreak/>
        <w:t>Odwodnienie instalacji grzewczej</w:t>
      </w:r>
    </w:p>
    <w:p w:rsidR="00545A57" w:rsidRPr="000C3BD8" w:rsidRDefault="00943316" w:rsidP="00943316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 xml:space="preserve">Zawory odcinające </w:t>
      </w:r>
      <w:r w:rsidR="00D54D60">
        <w:rPr>
          <w:rFonts w:ascii="Arial Narrow" w:hAnsi="Arial Narrow"/>
        </w:rPr>
        <w:t>powrotne</w:t>
      </w:r>
      <w:r w:rsidRPr="000C3BD8">
        <w:rPr>
          <w:rFonts w:ascii="Arial Narrow" w:hAnsi="Arial Narrow"/>
        </w:rPr>
        <w:t xml:space="preserve">, zamontowane na gałązkach powrotnych, posiadają możliwość spustu wody z grzejnika. </w:t>
      </w:r>
    </w:p>
    <w:p w:rsidR="00943316" w:rsidRPr="00DD30EA" w:rsidRDefault="00943316" w:rsidP="00943316">
      <w:pPr>
        <w:pStyle w:val="Stopka"/>
        <w:ind w:left="357" w:firstLine="346"/>
        <w:jc w:val="both"/>
        <w:rPr>
          <w:rFonts w:ascii="Arial Narrow" w:hAnsi="Arial Narrow"/>
          <w:color w:val="FF0000"/>
        </w:rPr>
      </w:pPr>
    </w:p>
    <w:p w:rsidR="00014C0B" w:rsidRPr="000C3BD8" w:rsidRDefault="00C228AA" w:rsidP="00014C0B">
      <w:pPr>
        <w:pStyle w:val="Nagwek1"/>
        <w:numPr>
          <w:ilvl w:val="0"/>
          <w:numId w:val="8"/>
        </w:numPr>
        <w:spacing w:before="0" w:after="0"/>
        <w:rPr>
          <w:rFonts w:ascii="Arial Narrow" w:hAnsi="Arial Narrow" w:cs="Times New Roman"/>
          <w:sz w:val="24"/>
          <w:szCs w:val="24"/>
        </w:rPr>
      </w:pPr>
      <w:bookmarkStart w:id="35" w:name="__RefHeading__326_389720826"/>
      <w:bookmarkStart w:id="36" w:name="__RefHeading___Toc385421478"/>
      <w:bookmarkStart w:id="37" w:name="__RefHeading__46_1989756851"/>
      <w:bookmarkStart w:id="38" w:name="__RefHeading__140_178157036"/>
      <w:bookmarkStart w:id="39" w:name="__RefHeading___Toc410851900"/>
      <w:bookmarkStart w:id="40" w:name="_Toc492414562"/>
      <w:bookmarkStart w:id="41" w:name="_Toc532463333"/>
      <w:bookmarkEnd w:id="35"/>
      <w:bookmarkEnd w:id="36"/>
      <w:bookmarkEnd w:id="37"/>
      <w:bookmarkEnd w:id="38"/>
      <w:r w:rsidRPr="000C3BD8">
        <w:rPr>
          <w:rFonts w:ascii="Arial Narrow" w:hAnsi="Arial Narrow" w:cs="Times New Roman"/>
          <w:sz w:val="24"/>
          <w:szCs w:val="24"/>
        </w:rPr>
        <w:t>Instalacje wod</w:t>
      </w:r>
      <w:bookmarkEnd w:id="39"/>
      <w:r w:rsidRPr="000C3BD8">
        <w:rPr>
          <w:rFonts w:ascii="Arial Narrow" w:hAnsi="Arial Narrow" w:cs="Times New Roman"/>
          <w:sz w:val="24"/>
          <w:szCs w:val="24"/>
        </w:rPr>
        <w:t>ociągowe i kanalizacyjne</w:t>
      </w:r>
      <w:bookmarkEnd w:id="40"/>
      <w:bookmarkEnd w:id="41"/>
    </w:p>
    <w:p w:rsidR="00C228AA" w:rsidRPr="000C3BD8" w:rsidRDefault="00C228AA" w:rsidP="00DF04DE">
      <w:pPr>
        <w:pStyle w:val="Nagwek2"/>
        <w:numPr>
          <w:ilvl w:val="1"/>
          <w:numId w:val="8"/>
        </w:numPr>
        <w:rPr>
          <w:rFonts w:ascii="Arial Narrow" w:hAnsi="Arial Narrow" w:cs="Times New Roman"/>
          <w:i w:val="0"/>
          <w:sz w:val="24"/>
          <w:szCs w:val="24"/>
        </w:rPr>
      </w:pPr>
      <w:bookmarkStart w:id="42" w:name="__RefHeading___Toc385421479"/>
      <w:bookmarkStart w:id="43" w:name="__RefHeading__48_1989756851"/>
      <w:bookmarkStart w:id="44" w:name="__RefHeading___Toc410851901"/>
      <w:bookmarkStart w:id="45" w:name="__RefHeading___Toc385421480"/>
      <w:bookmarkStart w:id="46" w:name="__RefHeading__50_1989756851"/>
      <w:bookmarkStart w:id="47" w:name="__RefHeading___Toc410851902"/>
      <w:bookmarkStart w:id="48" w:name="_Toc492414563"/>
      <w:bookmarkStart w:id="49" w:name="_Toc532463334"/>
      <w:bookmarkEnd w:id="42"/>
      <w:bookmarkEnd w:id="43"/>
      <w:bookmarkEnd w:id="44"/>
      <w:bookmarkEnd w:id="45"/>
      <w:bookmarkEnd w:id="46"/>
      <w:bookmarkEnd w:id="47"/>
      <w:r w:rsidRPr="000C3BD8">
        <w:rPr>
          <w:rFonts w:ascii="Arial Narrow" w:hAnsi="Arial Narrow" w:cs="Times New Roman"/>
          <w:i w:val="0"/>
          <w:sz w:val="24"/>
          <w:szCs w:val="24"/>
        </w:rPr>
        <w:t>Instalacja wodociągowa</w:t>
      </w:r>
      <w:bookmarkEnd w:id="48"/>
      <w:bookmarkEnd w:id="49"/>
    </w:p>
    <w:p w:rsidR="00C228AA" w:rsidRDefault="000C3BD8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>Projektowana instalacja zimnej</w:t>
      </w:r>
      <w:r w:rsidR="00B23C7C" w:rsidRPr="000C3BD8">
        <w:rPr>
          <w:rFonts w:ascii="Arial Narrow" w:hAnsi="Arial Narrow"/>
        </w:rPr>
        <w:t xml:space="preserve"> </w:t>
      </w:r>
      <w:r w:rsidR="00C228AA" w:rsidRPr="000C3BD8">
        <w:rPr>
          <w:rFonts w:ascii="Arial Narrow" w:hAnsi="Arial Narrow"/>
        </w:rPr>
        <w:t>wody zasilana będzie poprzez</w:t>
      </w:r>
      <w:r w:rsidR="008A040A" w:rsidRPr="000C3BD8">
        <w:rPr>
          <w:rFonts w:ascii="Arial Narrow" w:hAnsi="Arial Narrow"/>
        </w:rPr>
        <w:t xml:space="preserve"> </w:t>
      </w:r>
      <w:r w:rsidRPr="000C3BD8">
        <w:rPr>
          <w:rFonts w:ascii="Arial Narrow" w:hAnsi="Arial Narrow"/>
        </w:rPr>
        <w:t>istniejące przyłącze wodociągowe.</w:t>
      </w:r>
    </w:p>
    <w:p w:rsidR="00CC2D19" w:rsidRPr="000C3BD8" w:rsidRDefault="00CC2D19" w:rsidP="00CC2D19">
      <w:pPr>
        <w:pStyle w:val="Stopka"/>
        <w:ind w:left="357" w:firstLine="346"/>
        <w:jc w:val="both"/>
        <w:rPr>
          <w:rFonts w:ascii="Arial Narrow" w:hAnsi="Arial Narrow"/>
        </w:rPr>
      </w:pPr>
      <w:r w:rsidRPr="008A040A">
        <w:rPr>
          <w:rFonts w:ascii="Arial Narrow" w:hAnsi="Arial Narrow"/>
        </w:rPr>
        <w:t>Źródłem ciepłej wody dla budynku będą elektryczne</w:t>
      </w:r>
      <w:r>
        <w:rPr>
          <w:rFonts w:ascii="Arial Narrow" w:hAnsi="Arial Narrow"/>
        </w:rPr>
        <w:t xml:space="preserve"> podgrzewacze przepływowe o regulowanej mocy grzania 3,5 i 5,5 kW oraz elektryczny podgrzewacz zbiornikowy o pojemności 80 l</w:t>
      </w:r>
      <w:r w:rsidRPr="008A040A">
        <w:rPr>
          <w:rFonts w:ascii="Arial Narrow" w:hAnsi="Arial Narrow"/>
        </w:rPr>
        <w:t xml:space="preserve"> – dokładna lokaliza</w:t>
      </w:r>
      <w:r>
        <w:rPr>
          <w:rFonts w:ascii="Arial Narrow" w:hAnsi="Arial Narrow"/>
        </w:rPr>
        <w:t>cja zgodnie z częścią rysunkową.</w:t>
      </w:r>
    </w:p>
    <w:p w:rsidR="002458F7" w:rsidRPr="000C3BD8" w:rsidRDefault="00C86A62" w:rsidP="002458F7">
      <w:pPr>
        <w:pStyle w:val="Stopka"/>
        <w:spacing w:line="264" w:lineRule="auto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 w:cs="Arial Narrow"/>
          <w:shd w:val="clear" w:color="auto" w:fill="FFFFFF"/>
        </w:rPr>
        <w:t>Instalację zaprojektowano z rur typu PERT-AL-PERT z polietylenu o podwyższonych właściwościach temperaturowych, odpornego na wysokie temperatury wg DIN 16833. Rury gładkościenne, elastyczne, o wydłużalności cieplnej na poziomie 0.025mm/mK, szczelne na dyfuzję tlenu, odporne na cykliczne zmiany temperatury wg DVGW W 542, zachowujące swoje właściwości przy max. parametrach pracy 95°C i 6bar, posiadające współczynnik chropowatości względnej k=0,0004 i współczynnik przewodności cieplnej dla rury 0.4 W/mK. Rury typu PERT-AL-PERT należy łączyć za pomocą systemowych kształtek zaprasowywanych, półśrubunków zaciskowych lub kształtek skręcanych mosiężnych. Kształtki wyposażone są w uszczelki typu o-ring.</w:t>
      </w:r>
      <w:r w:rsidR="002458F7" w:rsidRPr="000C3BD8">
        <w:rPr>
          <w:rFonts w:ascii="Arial Narrow" w:hAnsi="Arial Narrow" w:cs="Arial Narrow"/>
        </w:rPr>
        <w:t xml:space="preserve"> Przewody prowadzić zgodnie z zasadami samokompensacji wydłużeń cieplnych. Mocowanie przewodów wykonywać przy użyciu podpór stałych i przesuwnych zgodnie z wytycznymi producenta rur.</w:t>
      </w:r>
    </w:p>
    <w:p w:rsidR="00C228AA" w:rsidRPr="000C3BD8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 xml:space="preserve">Rozprowadzenie instalacji należy prowadzić w warstwie wyrównawczej posadzki </w:t>
      </w:r>
      <w:r w:rsidR="00F76A92" w:rsidRPr="000C3BD8">
        <w:rPr>
          <w:rFonts w:ascii="Arial Narrow" w:hAnsi="Arial Narrow"/>
        </w:rPr>
        <w:t>i</w:t>
      </w:r>
      <w:r w:rsidRPr="000C3BD8">
        <w:rPr>
          <w:rFonts w:ascii="Arial Narrow" w:hAnsi="Arial Narrow"/>
        </w:rPr>
        <w:t xml:space="preserve"> w bruzdach ściennych.</w:t>
      </w:r>
    </w:p>
    <w:p w:rsidR="00C228AA" w:rsidRPr="000C3BD8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>Podejścia wody zimnej i ciepłej do baterii czerpalnych prowadzić w bruzdach ściennych. Przewody prowadzone w bruzdach ściennych należy zaizolować otuliną gr. 6mm</w:t>
      </w:r>
      <w:r w:rsidR="00494D46">
        <w:rPr>
          <w:rFonts w:ascii="Arial Narrow" w:hAnsi="Arial Narrow"/>
        </w:rPr>
        <w:t xml:space="preserve"> z pianki polietylenowej</w:t>
      </w:r>
      <w:r w:rsidRPr="000C3BD8">
        <w:rPr>
          <w:rFonts w:ascii="Arial Narrow" w:hAnsi="Arial Narrow"/>
        </w:rPr>
        <w:t xml:space="preserve"> przeznaczoną do montażu podtynkowego.</w:t>
      </w:r>
    </w:p>
    <w:p w:rsidR="00C228AA" w:rsidRPr="000C3BD8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0C3BD8">
        <w:rPr>
          <w:rFonts w:ascii="Arial Narrow" w:hAnsi="Arial Narrow"/>
        </w:rPr>
        <w:t>Grubość izolacji cieplnej przewodów wykonać zgodnie z Warunkami technicznymi jakimi powinny odpowiadać budynki i ich usytuowanie DZ.U Nr.75</w:t>
      </w:r>
      <w:r w:rsidR="00673042" w:rsidRPr="000C3BD8">
        <w:rPr>
          <w:rFonts w:ascii="Arial Narrow" w:hAnsi="Arial Narrow"/>
        </w:rPr>
        <w:t xml:space="preserve"> wraz z późniejszymi zmianami</w:t>
      </w:r>
      <w:r w:rsidRPr="000C3BD8">
        <w:rPr>
          <w:rFonts w:ascii="Arial Narrow" w:hAnsi="Arial Narrow"/>
        </w:rPr>
        <w:t>.</w:t>
      </w:r>
    </w:p>
    <w:p w:rsidR="00C228AA" w:rsidRPr="00DD30EA" w:rsidRDefault="00952105" w:rsidP="004C09B6">
      <w:pPr>
        <w:pStyle w:val="Tekstpodstawowy"/>
        <w:ind w:firstLine="709"/>
        <w:jc w:val="both"/>
        <w:rPr>
          <w:rFonts w:ascii="Arial Narrow" w:hAnsi="Arial Narrow"/>
          <w:color w:val="FF0000"/>
        </w:rPr>
      </w:pPr>
      <w:r>
        <w:rPr>
          <w:rFonts w:ascii="Arial Narrow" w:hAnsi="Arial Narrow"/>
          <w:bCs w:val="0"/>
        </w:rPr>
        <w:pict>
          <v:shape id="_x0000_i1026" type="#_x0000_t75" style="width:286.15pt;height:244.05pt" filled="t">
            <v:fill color2="black"/>
            <v:imagedata r:id="rId9" o:title=""/>
          </v:shape>
        </w:pict>
      </w:r>
    </w:p>
    <w:p w:rsidR="00C228AA" w:rsidRPr="00DD30EA" w:rsidRDefault="00C228AA">
      <w:pPr>
        <w:pStyle w:val="Stopka"/>
        <w:jc w:val="both"/>
        <w:rPr>
          <w:rFonts w:ascii="Arial Narrow" w:hAnsi="Arial Narrow"/>
          <w:color w:val="FF0000"/>
        </w:rPr>
      </w:pPr>
    </w:p>
    <w:p w:rsidR="00C228AA" w:rsidRPr="00861C8E" w:rsidRDefault="00C228AA">
      <w:pPr>
        <w:pStyle w:val="Stopka"/>
        <w:spacing w:line="264" w:lineRule="auto"/>
        <w:ind w:left="357" w:firstLine="346"/>
        <w:jc w:val="both"/>
        <w:rPr>
          <w:rFonts w:ascii="Arial Narrow" w:hAnsi="Arial Narrow" w:cs="Arial Narrow"/>
        </w:rPr>
      </w:pPr>
      <w:r w:rsidRPr="00861C8E">
        <w:rPr>
          <w:rFonts w:ascii="Arial Narrow" w:hAnsi="Arial Narrow" w:cs="Arial Narrow"/>
        </w:rPr>
        <w:lastRenderedPageBreak/>
        <w:t>Podłączenie umywalek, zlewozmywaków</w:t>
      </w:r>
      <w:r w:rsidR="00326ECD" w:rsidRPr="00861C8E">
        <w:rPr>
          <w:rFonts w:ascii="Arial Narrow" w:hAnsi="Arial Narrow" w:cs="Arial Narrow"/>
        </w:rPr>
        <w:t xml:space="preserve"> i</w:t>
      </w:r>
      <w:r w:rsidRPr="00861C8E">
        <w:rPr>
          <w:rFonts w:ascii="Arial Narrow" w:hAnsi="Arial Narrow" w:cs="Arial Narrow"/>
        </w:rPr>
        <w:t xml:space="preserve"> misek ustępowych wykonać przy pomocy wężyka elastycznego zbrojonego. Przed wężykiem zainstalować zawór kulowy ćwierćobrotowy. Średnica zaworu i wężyka wg średnicy podejścia. </w:t>
      </w:r>
    </w:p>
    <w:p w:rsidR="00C228AA" w:rsidRPr="00861C8E" w:rsidRDefault="00C228AA">
      <w:pPr>
        <w:pStyle w:val="Stopka"/>
        <w:spacing w:line="264" w:lineRule="auto"/>
        <w:ind w:left="357" w:firstLine="346"/>
        <w:jc w:val="both"/>
        <w:rPr>
          <w:rFonts w:ascii="Arial Narrow" w:hAnsi="Arial Narrow"/>
        </w:rPr>
      </w:pPr>
      <w:r w:rsidRPr="00861C8E">
        <w:rPr>
          <w:rFonts w:ascii="Arial Narrow" w:hAnsi="Arial Narrow" w:cs="Arial Narrow"/>
        </w:rPr>
        <w:t xml:space="preserve">Podejścia do pozostałych przyborów wykonać poprzez zainstalowanie kolanka gwintowanego </w:t>
      </w:r>
      <w:r w:rsidR="00FC75E2" w:rsidRPr="00861C8E">
        <w:rPr>
          <w:rFonts w:ascii="Arial Narrow" w:hAnsi="Arial Narrow" w:cs="Arial Narrow"/>
        </w:rPr>
        <w:t>PERT/AL./PERT</w:t>
      </w:r>
      <w:r w:rsidRPr="00861C8E">
        <w:rPr>
          <w:rFonts w:ascii="Arial Narrow" w:hAnsi="Arial Narrow" w:cs="Arial Narrow"/>
        </w:rPr>
        <w:t>/mosiądz.</w:t>
      </w:r>
    </w:p>
    <w:p w:rsidR="00C228AA" w:rsidRPr="00861C8E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861C8E">
        <w:rPr>
          <w:rFonts w:ascii="Arial Narrow" w:hAnsi="Arial Narrow"/>
        </w:rPr>
        <w:t>Przejścia przez przegrody budowlane prowadzić w rurach ochronnych z tworzywa sztucznego, o średnicach pozwalających na swobodne ruchy cieplne przewodów wody użytkowej.</w:t>
      </w:r>
    </w:p>
    <w:p w:rsidR="00C228AA" w:rsidRPr="00861C8E" w:rsidRDefault="00C228AA">
      <w:pPr>
        <w:ind w:firstLine="340"/>
        <w:jc w:val="both"/>
        <w:rPr>
          <w:rFonts w:ascii="Arial Narrow" w:hAnsi="Arial Narrow"/>
          <w:b/>
        </w:rPr>
      </w:pPr>
      <w:r w:rsidRPr="00861C8E">
        <w:rPr>
          <w:rFonts w:ascii="Arial Narrow" w:hAnsi="Arial Narrow"/>
          <w:b/>
        </w:rPr>
        <w:t>Obliczenia instalacji wody</w:t>
      </w:r>
    </w:p>
    <w:p w:rsidR="00C228AA" w:rsidRPr="00861C8E" w:rsidRDefault="00C228AA">
      <w:pPr>
        <w:ind w:firstLine="340"/>
        <w:jc w:val="both"/>
        <w:rPr>
          <w:rFonts w:ascii="Arial Narrow" w:hAnsi="Arial Narrow"/>
        </w:rPr>
      </w:pPr>
      <w:r w:rsidRPr="00861C8E">
        <w:rPr>
          <w:rFonts w:ascii="Arial Narrow" w:hAnsi="Arial Narrow"/>
          <w:b/>
        </w:rPr>
        <w:t>a) Wyznaczenie przepływu obliczenio</w:t>
      </w:r>
      <w:r w:rsidR="001A1A6E" w:rsidRPr="00861C8E">
        <w:rPr>
          <w:rFonts w:ascii="Arial Narrow" w:hAnsi="Arial Narrow"/>
          <w:b/>
        </w:rPr>
        <w:t>wego na cele bytowo-gospodarcze</w:t>
      </w:r>
    </w:p>
    <w:p w:rsidR="00C228AA" w:rsidRPr="00861C8E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861C8E">
        <w:rPr>
          <w:rFonts w:ascii="Arial Narrow" w:hAnsi="Arial Narrow"/>
        </w:rPr>
        <w:t xml:space="preserve">W związku z występowaniem punktów czerpalnych o qn&lt; 0,5 dm3 oraz suma normatywnych wypływów z punktów czerpalnych zawiera się w obszarze 0,1&lt; Σqn&lt; 20 dm3/s zastosowano wzór: </w:t>
      </w:r>
    </w:p>
    <w:p w:rsidR="00C228AA" w:rsidRPr="00861C8E" w:rsidRDefault="00C228AA">
      <w:pPr>
        <w:ind w:left="340" w:firstLine="368"/>
        <w:rPr>
          <w:rFonts w:ascii="Arial Narrow" w:hAnsi="Arial Narrow"/>
          <w:sz w:val="20"/>
          <w:szCs w:val="20"/>
        </w:rPr>
      </w:pPr>
      <w:r w:rsidRPr="00861C8E">
        <w:rPr>
          <w:rFonts w:ascii="Arial Narrow" w:hAnsi="Arial Narrow"/>
        </w:rPr>
        <w:t xml:space="preserve">                                       q =  0,682 * ( Σ qn )</w:t>
      </w:r>
      <w:r w:rsidR="005D6B76" w:rsidRPr="00861C8E">
        <w:rPr>
          <w:rFonts w:ascii="Arial Narrow" w:hAnsi="Arial Narrow"/>
          <w:vertAlign w:val="superscript"/>
        </w:rPr>
        <w:t>0,45</w:t>
      </w:r>
      <w:r w:rsidR="005D6B76" w:rsidRPr="00861C8E">
        <w:rPr>
          <w:rFonts w:ascii="Arial Narrow" w:hAnsi="Arial Narrow"/>
        </w:rPr>
        <w:t xml:space="preserve"> – 0,14</w:t>
      </w:r>
      <w:r w:rsidRPr="00861C8E">
        <w:rPr>
          <w:rFonts w:ascii="Arial Narrow" w:hAnsi="Arial Narrow"/>
        </w:rPr>
        <w:t xml:space="preserve">   [dm</w:t>
      </w:r>
      <w:r w:rsidRPr="00861C8E">
        <w:rPr>
          <w:rFonts w:ascii="Arial Narrow" w:hAnsi="Arial Narrow"/>
          <w:vertAlign w:val="superscript"/>
        </w:rPr>
        <w:t>3</w:t>
      </w:r>
      <w:r w:rsidRPr="00861C8E">
        <w:rPr>
          <w:rFonts w:ascii="Arial Narrow" w:hAnsi="Arial Narrow"/>
        </w:rPr>
        <w:t xml:space="preserve">/s]          </w:t>
      </w:r>
    </w:p>
    <w:p w:rsidR="00C228AA" w:rsidRPr="00861C8E" w:rsidRDefault="00C228AA">
      <w:pPr>
        <w:ind w:left="340"/>
        <w:rPr>
          <w:rFonts w:ascii="Arial Narrow" w:hAnsi="Arial Narrow"/>
          <w:sz w:val="20"/>
          <w:szCs w:val="20"/>
        </w:rPr>
      </w:pPr>
      <w:r w:rsidRPr="00861C8E">
        <w:rPr>
          <w:rFonts w:ascii="Arial Narrow" w:hAnsi="Arial Narrow"/>
          <w:sz w:val="20"/>
          <w:szCs w:val="20"/>
        </w:rPr>
        <w:t xml:space="preserve">w którym : </w:t>
      </w:r>
    </w:p>
    <w:p w:rsidR="00C228AA" w:rsidRPr="00861C8E" w:rsidRDefault="00C228AA">
      <w:pPr>
        <w:ind w:left="340" w:firstLine="368"/>
        <w:rPr>
          <w:rFonts w:ascii="Arial Narrow" w:hAnsi="Arial Narrow"/>
          <w:sz w:val="20"/>
          <w:szCs w:val="20"/>
        </w:rPr>
      </w:pPr>
      <w:r w:rsidRPr="00861C8E">
        <w:rPr>
          <w:rFonts w:ascii="Arial Narrow" w:hAnsi="Arial Narrow"/>
          <w:sz w:val="20"/>
          <w:szCs w:val="20"/>
        </w:rPr>
        <w:t xml:space="preserve">               q   - przepływ obliczeniowy wody, dm</w:t>
      </w:r>
      <w:r w:rsidRPr="00861C8E">
        <w:rPr>
          <w:rFonts w:ascii="Arial Narrow" w:hAnsi="Arial Narrow"/>
          <w:sz w:val="20"/>
          <w:szCs w:val="20"/>
          <w:vertAlign w:val="superscript"/>
        </w:rPr>
        <w:t>3</w:t>
      </w:r>
      <w:r w:rsidR="004901BF" w:rsidRPr="00861C8E">
        <w:rPr>
          <w:rFonts w:ascii="Arial Narrow" w:hAnsi="Arial Narrow"/>
          <w:sz w:val="20"/>
          <w:szCs w:val="20"/>
        </w:rPr>
        <w:t>/s</w:t>
      </w:r>
      <w:r w:rsidRPr="00861C8E">
        <w:rPr>
          <w:rFonts w:ascii="Arial Narrow" w:hAnsi="Arial Narrow"/>
          <w:sz w:val="20"/>
          <w:szCs w:val="20"/>
        </w:rPr>
        <w:t xml:space="preserve">, </w:t>
      </w:r>
    </w:p>
    <w:p w:rsidR="00D54467" w:rsidRPr="00861C8E" w:rsidRDefault="00C228AA">
      <w:pPr>
        <w:ind w:left="340" w:firstLine="368"/>
        <w:rPr>
          <w:rFonts w:ascii="Arial Narrow" w:hAnsi="Arial Narrow"/>
          <w:sz w:val="20"/>
          <w:szCs w:val="20"/>
        </w:rPr>
      </w:pPr>
      <w:r w:rsidRPr="00861C8E">
        <w:rPr>
          <w:rFonts w:ascii="Arial Narrow" w:hAnsi="Arial Narrow"/>
          <w:sz w:val="20"/>
          <w:szCs w:val="20"/>
        </w:rPr>
        <w:t xml:space="preserve">               qn - normatywny wypływ z punktów czerpalnych , dm</w:t>
      </w:r>
      <w:r w:rsidRPr="00861C8E">
        <w:rPr>
          <w:rFonts w:ascii="Arial Narrow" w:hAnsi="Arial Narrow"/>
          <w:sz w:val="20"/>
          <w:szCs w:val="20"/>
          <w:vertAlign w:val="superscript"/>
        </w:rPr>
        <w:t>3</w:t>
      </w:r>
      <w:r w:rsidRPr="00861C8E">
        <w:rPr>
          <w:rFonts w:ascii="Arial Narrow" w:hAnsi="Arial Narrow"/>
          <w:sz w:val="20"/>
          <w:szCs w:val="20"/>
        </w:rPr>
        <w:t>/s .</w:t>
      </w:r>
    </w:p>
    <w:p w:rsidR="00067AD1" w:rsidRPr="00861C8E" w:rsidRDefault="00067AD1" w:rsidP="00B23C7C">
      <w:pPr>
        <w:rPr>
          <w:rFonts w:ascii="Arial Narrow" w:hAnsi="Arial Narrow"/>
          <w:sz w:val="20"/>
          <w:szCs w:val="20"/>
        </w:rPr>
      </w:pPr>
    </w:p>
    <w:p w:rsidR="00C228AA" w:rsidRPr="00861C8E" w:rsidRDefault="00C228AA">
      <w:pPr>
        <w:spacing w:line="360" w:lineRule="auto"/>
        <w:rPr>
          <w:rFonts w:ascii="Arial Narrow" w:hAnsi="Arial Narrow"/>
        </w:rPr>
      </w:pPr>
      <w:r w:rsidRPr="00861C8E">
        <w:rPr>
          <w:rFonts w:ascii="Arial Narrow" w:hAnsi="Arial Narrow"/>
        </w:rPr>
        <w:t>Zestawienie normatywnych wypływów z punktów czerpalnych:</w:t>
      </w:r>
    </w:p>
    <w:tbl>
      <w:tblPr>
        <w:tblW w:w="9779" w:type="dxa"/>
        <w:jc w:val="center"/>
        <w:tblInd w:w="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4"/>
        <w:gridCol w:w="1100"/>
        <w:gridCol w:w="899"/>
        <w:gridCol w:w="1039"/>
        <w:gridCol w:w="1922"/>
        <w:gridCol w:w="763"/>
        <w:gridCol w:w="1012"/>
      </w:tblGrid>
      <w:tr w:rsidR="00DD30EA" w:rsidRPr="00DD30EA" w:rsidTr="0024045E">
        <w:trPr>
          <w:cantSplit/>
          <w:trHeight w:val="315"/>
          <w:jc w:val="center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8AA" w:rsidRPr="00494D46" w:rsidRDefault="00C228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Punkt czerpalny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8AA" w:rsidRPr="00494D46" w:rsidRDefault="00C228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Ilość [szt]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Normatywny wypływ wody qn, dm</w:t>
            </w:r>
            <w:r w:rsidRPr="00494D46">
              <w:rPr>
                <w:rFonts w:ascii="Arial Narrow" w:hAnsi="Arial Narrow"/>
                <w:b/>
                <w:bCs/>
                <w:vertAlign w:val="superscript"/>
              </w:rPr>
              <w:t>3</w:t>
            </w:r>
            <w:r w:rsidRPr="00494D46">
              <w:rPr>
                <w:rFonts w:ascii="Arial Narrow" w:hAnsi="Arial Narrow"/>
                <w:b/>
                <w:bCs/>
              </w:rPr>
              <w:t>/s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8AA" w:rsidRPr="00494D46" w:rsidRDefault="00C228AA">
            <w:pPr>
              <w:jc w:val="center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  <w:b/>
                <w:bCs/>
              </w:rPr>
              <w:t>Wypływ wody Σqn, dm</w:t>
            </w:r>
            <w:r w:rsidRPr="00494D46">
              <w:rPr>
                <w:rFonts w:ascii="Arial Narrow" w:hAnsi="Arial Narrow"/>
                <w:b/>
                <w:bCs/>
                <w:vertAlign w:val="superscript"/>
              </w:rPr>
              <w:t>3</w:t>
            </w:r>
            <w:r w:rsidRPr="00494D46">
              <w:rPr>
                <w:rFonts w:ascii="Arial Narrow" w:hAnsi="Arial Narrow"/>
                <w:b/>
                <w:bCs/>
              </w:rPr>
              <w:t>/s</w:t>
            </w:r>
          </w:p>
        </w:tc>
      </w:tr>
      <w:tr w:rsidR="00DD30EA" w:rsidRPr="00DD30EA" w:rsidTr="0024045E">
        <w:trPr>
          <w:cantSplit/>
          <w:trHeight w:val="315"/>
          <w:jc w:val="center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8AA" w:rsidRPr="00494D46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8AA" w:rsidRPr="00494D46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center"/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Mieszanej</w:t>
            </w: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8AA" w:rsidRPr="00494D46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</w:tr>
      <w:tr w:rsidR="00DD30EA" w:rsidRPr="00DD30EA" w:rsidTr="0024045E">
        <w:trPr>
          <w:cantSplit/>
          <w:trHeight w:val="255"/>
          <w:jc w:val="center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8AA" w:rsidRPr="00494D46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8AA" w:rsidRPr="00494D46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ZIMNA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CIEPŁA</w:t>
            </w: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TYLKO ZIMNA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  <w:b/>
                <w:bCs/>
              </w:rPr>
            </w:pPr>
            <w:r w:rsidRPr="00494D46">
              <w:rPr>
                <w:rFonts w:ascii="Arial Narrow" w:hAnsi="Arial Narrow"/>
                <w:b/>
                <w:bCs/>
              </w:rPr>
              <w:t>ZIMNA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  <w:b/>
                <w:bCs/>
              </w:rPr>
              <w:t>CIEPŁA</w:t>
            </w:r>
          </w:p>
        </w:tc>
      </w:tr>
      <w:tr w:rsidR="00DD30EA" w:rsidRPr="00DD30EA" w:rsidTr="0024045E">
        <w:trPr>
          <w:trHeight w:val="300"/>
          <w:jc w:val="center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Płuczka zbiornikowa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6A7228">
            <w:pPr>
              <w:jc w:val="center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2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</w:t>
            </w: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0,13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 w:rsidP="006A7228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</w:t>
            </w:r>
            <w:r w:rsidR="006A7228" w:rsidRPr="00494D46">
              <w:rPr>
                <w:rFonts w:ascii="Arial Narrow" w:hAnsi="Arial Narrow"/>
              </w:rPr>
              <w:t>26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</w:t>
            </w:r>
          </w:p>
        </w:tc>
      </w:tr>
      <w:tr w:rsidR="00DD30EA" w:rsidRPr="00DD30EA" w:rsidTr="0024045E">
        <w:trPr>
          <w:trHeight w:val="300"/>
          <w:jc w:val="center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Bateria dla umywalek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2B1E3B" w:rsidP="001435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0,07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0,07</w:t>
            </w: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C228AA">
            <w:pPr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 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494D46" w:rsidRDefault="0014350A" w:rsidP="002B1E3B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</w:t>
            </w:r>
            <w:r w:rsidR="002B1E3B">
              <w:rPr>
                <w:rFonts w:ascii="Arial Narrow" w:hAnsi="Arial Narrow"/>
              </w:rPr>
              <w:t>21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28AA" w:rsidRPr="00494D46" w:rsidRDefault="0014350A" w:rsidP="002B1E3B">
            <w:pPr>
              <w:jc w:val="right"/>
              <w:rPr>
                <w:rFonts w:ascii="Arial Narrow" w:hAnsi="Arial Narrow"/>
              </w:rPr>
            </w:pPr>
            <w:r w:rsidRPr="00494D46">
              <w:rPr>
                <w:rFonts w:ascii="Arial Narrow" w:hAnsi="Arial Narrow"/>
              </w:rPr>
              <w:t>0,</w:t>
            </w:r>
            <w:r w:rsidR="002B1E3B">
              <w:rPr>
                <w:rFonts w:ascii="Arial Narrow" w:hAnsi="Arial Narrow"/>
              </w:rPr>
              <w:t>21</w:t>
            </w:r>
          </w:p>
        </w:tc>
      </w:tr>
      <w:tr w:rsidR="00DD30EA" w:rsidRPr="00DD30EA" w:rsidTr="0024045E">
        <w:trPr>
          <w:trHeight w:val="300"/>
          <w:jc w:val="center"/>
        </w:trPr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 w:rsidP="00494D46">
            <w:pPr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Bateria dla prysznica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494D46">
            <w:pPr>
              <w:jc w:val="center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1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>
            <w:pPr>
              <w:jc w:val="right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0,15</w:t>
            </w:r>
          </w:p>
        </w:tc>
        <w:tc>
          <w:tcPr>
            <w:tcW w:w="10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>
            <w:pPr>
              <w:jc w:val="right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0,15</w:t>
            </w: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>
            <w:pPr>
              <w:rPr>
                <w:rFonts w:ascii="Arial Narrow" w:hAnsi="Arial Narrow"/>
              </w:rPr>
            </w:pP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 w:rsidP="00B45AEE">
            <w:pPr>
              <w:jc w:val="right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0,</w:t>
            </w:r>
            <w:r w:rsidR="00B45AEE" w:rsidRPr="00B45AEE">
              <w:rPr>
                <w:rFonts w:ascii="Arial Narrow" w:hAnsi="Arial Narrow"/>
              </w:rPr>
              <w:t>1</w:t>
            </w:r>
            <w:r w:rsidRPr="00B45AEE">
              <w:rPr>
                <w:rFonts w:ascii="Arial Narrow" w:hAnsi="Arial Narrow"/>
              </w:rPr>
              <w:t>5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3C49" w:rsidRPr="00B45AEE" w:rsidRDefault="001A3C49" w:rsidP="00B45AEE">
            <w:pPr>
              <w:jc w:val="right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</w:rPr>
              <w:t>0,</w:t>
            </w:r>
            <w:r w:rsidR="00B45AEE" w:rsidRPr="00B45AEE">
              <w:rPr>
                <w:rFonts w:ascii="Arial Narrow" w:hAnsi="Arial Narrow"/>
              </w:rPr>
              <w:t>1</w:t>
            </w:r>
            <w:r w:rsidRPr="00B45AEE">
              <w:rPr>
                <w:rFonts w:ascii="Arial Narrow" w:hAnsi="Arial Narrow"/>
              </w:rPr>
              <w:t>5</w:t>
            </w:r>
          </w:p>
        </w:tc>
      </w:tr>
      <w:tr w:rsidR="00DD30EA" w:rsidRPr="00DD30EA" w:rsidTr="0024045E">
        <w:trPr>
          <w:trHeight w:val="315"/>
          <w:jc w:val="center"/>
        </w:trPr>
        <w:tc>
          <w:tcPr>
            <w:tcW w:w="3044" w:type="dxa"/>
            <w:shd w:val="clear" w:color="auto" w:fill="auto"/>
            <w:vAlign w:val="bottom"/>
          </w:tcPr>
          <w:p w:rsidR="00C228AA" w:rsidRPr="00B45AEE" w:rsidRDefault="00C228AA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C228AA" w:rsidRPr="00B45AEE" w:rsidRDefault="00C228AA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C228AA" w:rsidRPr="00B45AEE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C228AA" w:rsidRPr="00B45AEE" w:rsidRDefault="00C228AA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B45AEE" w:rsidRDefault="00C228AA">
            <w:pPr>
              <w:rPr>
                <w:rFonts w:ascii="Arial Narrow" w:hAnsi="Arial Narrow"/>
                <w:b/>
                <w:bCs/>
              </w:rPr>
            </w:pPr>
            <w:r w:rsidRPr="00B45AEE">
              <w:rPr>
                <w:rFonts w:ascii="Arial Narrow" w:hAnsi="Arial Narrow"/>
                <w:b/>
                <w:bCs/>
              </w:rPr>
              <w:t>Łącznie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228AA" w:rsidRPr="00B45AEE" w:rsidRDefault="00B45AEE" w:rsidP="004237E2">
            <w:pPr>
              <w:jc w:val="right"/>
              <w:rPr>
                <w:rFonts w:ascii="Arial Narrow" w:hAnsi="Arial Narrow"/>
                <w:b/>
                <w:bCs/>
              </w:rPr>
            </w:pPr>
            <w:r w:rsidRPr="00B45AEE">
              <w:rPr>
                <w:rFonts w:ascii="Arial Narrow" w:hAnsi="Arial Narrow"/>
                <w:b/>
                <w:bCs/>
              </w:rPr>
              <w:t>0,62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28AA" w:rsidRPr="00B45AEE" w:rsidRDefault="00B45AEE" w:rsidP="00EF3442">
            <w:pPr>
              <w:jc w:val="right"/>
              <w:rPr>
                <w:rFonts w:ascii="Arial Narrow" w:hAnsi="Arial Narrow"/>
              </w:rPr>
            </w:pPr>
            <w:r w:rsidRPr="00B45AEE">
              <w:rPr>
                <w:rFonts w:ascii="Arial Narrow" w:hAnsi="Arial Narrow"/>
                <w:b/>
                <w:bCs/>
              </w:rPr>
              <w:t>0,36</w:t>
            </w:r>
          </w:p>
        </w:tc>
      </w:tr>
    </w:tbl>
    <w:p w:rsidR="00D97FBA" w:rsidRPr="00DD30EA" w:rsidRDefault="00D97FBA" w:rsidP="00067AD1">
      <w:pPr>
        <w:pStyle w:val="Tekstpodstawowyzwciciem1"/>
        <w:spacing w:after="0"/>
        <w:ind w:firstLine="0"/>
        <w:rPr>
          <w:rFonts w:ascii="Arial Narrow" w:hAnsi="Arial Narrow"/>
          <w:color w:val="FF0000"/>
        </w:rPr>
      </w:pPr>
    </w:p>
    <w:p w:rsidR="00C228AA" w:rsidRPr="00B45AEE" w:rsidRDefault="00C228AA">
      <w:pPr>
        <w:rPr>
          <w:rFonts w:ascii="Arial Narrow" w:hAnsi="Arial Narrow"/>
        </w:rPr>
      </w:pPr>
      <w:r w:rsidRPr="00B45AEE">
        <w:rPr>
          <w:rFonts w:ascii="Arial Narrow" w:hAnsi="Arial Narrow"/>
        </w:rPr>
        <w:t>Przepływ nominalny wody</w:t>
      </w:r>
    </w:p>
    <w:p w:rsidR="00C228AA" w:rsidRPr="00B45AEE" w:rsidRDefault="00606071">
      <w:pPr>
        <w:rPr>
          <w:rFonts w:ascii="Arial Narrow" w:hAnsi="Arial Narrow"/>
        </w:rPr>
      </w:pPr>
      <w:r w:rsidRPr="00B45AEE">
        <w:rPr>
          <w:rFonts w:ascii="Arial Narrow" w:hAnsi="Arial Narrow"/>
        </w:rPr>
        <w:t xml:space="preserve">qz= </w:t>
      </w:r>
      <w:r w:rsidR="00B45AEE" w:rsidRPr="00B45AEE">
        <w:rPr>
          <w:rFonts w:ascii="Arial Narrow" w:hAnsi="Arial Narrow"/>
        </w:rPr>
        <w:t xml:space="preserve">0,98 </w:t>
      </w:r>
      <w:r w:rsidR="00C228AA" w:rsidRPr="00B45AEE">
        <w:rPr>
          <w:rFonts w:ascii="Arial Narrow" w:hAnsi="Arial Narrow"/>
        </w:rPr>
        <w:t>dm</w:t>
      </w:r>
      <w:r w:rsidR="00C228AA" w:rsidRPr="00B45AEE">
        <w:rPr>
          <w:rFonts w:ascii="Arial Narrow" w:hAnsi="Arial Narrow"/>
          <w:vertAlign w:val="superscript"/>
        </w:rPr>
        <w:t>3</w:t>
      </w:r>
      <w:r w:rsidR="00C228AA" w:rsidRPr="00B45AEE">
        <w:rPr>
          <w:rFonts w:ascii="Arial Narrow" w:hAnsi="Arial Narrow"/>
        </w:rPr>
        <w:t>/s</w:t>
      </w:r>
    </w:p>
    <w:p w:rsidR="00C228AA" w:rsidRPr="00B45AEE" w:rsidRDefault="00C228AA">
      <w:pPr>
        <w:rPr>
          <w:rFonts w:ascii="Arial Narrow" w:hAnsi="Arial Narrow"/>
        </w:rPr>
      </w:pPr>
      <w:r w:rsidRPr="00B45AEE">
        <w:rPr>
          <w:rFonts w:ascii="Arial Narrow" w:hAnsi="Arial Narrow"/>
        </w:rPr>
        <w:t xml:space="preserve">Przepływ obliczeniowy </w:t>
      </w:r>
    </w:p>
    <w:p w:rsidR="002120A4" w:rsidRPr="00B45AEE" w:rsidRDefault="00C228AA">
      <w:pPr>
        <w:rPr>
          <w:rFonts w:ascii="Arial Narrow" w:hAnsi="Arial Narrow"/>
        </w:rPr>
      </w:pPr>
      <w:r w:rsidRPr="00B45AEE">
        <w:rPr>
          <w:rFonts w:ascii="Arial Narrow" w:hAnsi="Arial Narrow"/>
        </w:rPr>
        <w:t>Suma q</w:t>
      </w:r>
      <w:r w:rsidRPr="00B45AEE">
        <w:rPr>
          <w:rFonts w:ascii="Arial Narrow" w:hAnsi="Arial Narrow"/>
          <w:vertAlign w:val="subscript"/>
        </w:rPr>
        <w:t>n</w:t>
      </w:r>
      <w:r w:rsidRPr="00B45AEE">
        <w:rPr>
          <w:rFonts w:ascii="Arial Narrow" w:hAnsi="Arial Narrow"/>
        </w:rPr>
        <w:t>=</w:t>
      </w:r>
      <w:r w:rsidR="00B45AEE" w:rsidRPr="00B45AEE">
        <w:rPr>
          <w:rFonts w:ascii="Arial Narrow" w:hAnsi="Arial Narrow"/>
        </w:rPr>
        <w:t>0,54</w:t>
      </w:r>
      <w:r w:rsidR="0014350A" w:rsidRPr="00B45AEE">
        <w:rPr>
          <w:rFonts w:ascii="Arial Narrow" w:hAnsi="Arial Narrow"/>
        </w:rPr>
        <w:t xml:space="preserve"> </w:t>
      </w:r>
      <w:r w:rsidRPr="00B45AEE">
        <w:rPr>
          <w:rFonts w:ascii="Arial Narrow" w:hAnsi="Arial Narrow"/>
        </w:rPr>
        <w:t>dm</w:t>
      </w:r>
      <w:r w:rsidRPr="00B45AEE">
        <w:rPr>
          <w:rFonts w:ascii="Arial Narrow" w:hAnsi="Arial Narrow"/>
          <w:vertAlign w:val="superscript"/>
        </w:rPr>
        <w:t xml:space="preserve">3 </w:t>
      </w:r>
      <w:r w:rsidR="00DA3F66" w:rsidRPr="00B45AEE">
        <w:rPr>
          <w:rFonts w:ascii="Arial Narrow" w:hAnsi="Arial Narrow"/>
        </w:rPr>
        <w:t xml:space="preserve">/s = </w:t>
      </w:r>
      <w:r w:rsidR="00B45AEE" w:rsidRPr="00B45AEE">
        <w:rPr>
          <w:rFonts w:ascii="Arial Narrow" w:hAnsi="Arial Narrow"/>
        </w:rPr>
        <w:t>1,93</w:t>
      </w:r>
      <w:r w:rsidRPr="00B45AEE">
        <w:rPr>
          <w:rFonts w:ascii="Arial Narrow" w:hAnsi="Arial Narrow"/>
        </w:rPr>
        <w:t xml:space="preserve"> m</w:t>
      </w:r>
      <w:r w:rsidRPr="00B45AEE">
        <w:rPr>
          <w:rFonts w:ascii="Arial Narrow" w:hAnsi="Arial Narrow"/>
          <w:vertAlign w:val="superscript"/>
        </w:rPr>
        <w:t>3</w:t>
      </w:r>
      <w:r w:rsidRPr="00B45AEE">
        <w:rPr>
          <w:rFonts w:ascii="Arial Narrow" w:hAnsi="Arial Narrow"/>
        </w:rPr>
        <w:t>/h</w:t>
      </w:r>
    </w:p>
    <w:p w:rsidR="00C228AA" w:rsidRPr="0064752B" w:rsidRDefault="00C228AA" w:rsidP="00DF04DE">
      <w:pPr>
        <w:pStyle w:val="Nagwek2"/>
        <w:numPr>
          <w:ilvl w:val="1"/>
          <w:numId w:val="8"/>
        </w:numPr>
        <w:rPr>
          <w:rFonts w:ascii="Arial Narrow" w:hAnsi="Arial Narrow" w:cs="Times New Roman"/>
          <w:i w:val="0"/>
          <w:sz w:val="24"/>
          <w:szCs w:val="24"/>
        </w:rPr>
      </w:pPr>
      <w:bookmarkStart w:id="50" w:name="__RefHeading___Toc410851905"/>
      <w:bookmarkStart w:id="51" w:name="__RefHeading___Toc410851904"/>
      <w:bookmarkStart w:id="52" w:name="__RefHeading___Toc410851903"/>
      <w:bookmarkStart w:id="53" w:name="_Toc492414564"/>
      <w:bookmarkStart w:id="54" w:name="_Toc532463335"/>
      <w:bookmarkEnd w:id="50"/>
      <w:bookmarkEnd w:id="51"/>
      <w:bookmarkEnd w:id="52"/>
      <w:r w:rsidRPr="00B45AEE">
        <w:rPr>
          <w:rFonts w:ascii="Arial Narrow" w:hAnsi="Arial Narrow" w:cs="Times New Roman"/>
          <w:i w:val="0"/>
          <w:sz w:val="24"/>
          <w:szCs w:val="24"/>
        </w:rPr>
        <w:t>Wewnętrzna instalacja kanalizacji</w:t>
      </w:r>
      <w:r w:rsidRPr="0064752B">
        <w:rPr>
          <w:rFonts w:ascii="Arial Narrow" w:hAnsi="Arial Narrow" w:cs="Times New Roman"/>
          <w:i w:val="0"/>
          <w:sz w:val="24"/>
          <w:szCs w:val="24"/>
        </w:rPr>
        <w:t xml:space="preserve"> sanitarnej</w:t>
      </w:r>
      <w:bookmarkEnd w:id="53"/>
      <w:bookmarkEnd w:id="54"/>
    </w:p>
    <w:p w:rsidR="00C228AA" w:rsidRPr="0064752B" w:rsidRDefault="001C0362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 xml:space="preserve">Z przedmiotowego </w:t>
      </w:r>
      <w:r w:rsidR="008A040A" w:rsidRPr="0064752B">
        <w:rPr>
          <w:rFonts w:ascii="Arial Narrow" w:hAnsi="Arial Narrow"/>
        </w:rPr>
        <w:t>lokalu</w:t>
      </w:r>
      <w:r w:rsidRPr="0064752B">
        <w:rPr>
          <w:rFonts w:ascii="Arial Narrow" w:hAnsi="Arial Narrow"/>
        </w:rPr>
        <w:t xml:space="preserve"> ścieki należy odprowadzić </w:t>
      </w:r>
      <w:r w:rsidR="0064752B" w:rsidRPr="0064752B">
        <w:rPr>
          <w:rFonts w:ascii="Arial Narrow" w:hAnsi="Arial Narrow"/>
        </w:rPr>
        <w:t xml:space="preserve">istniejącej kanalizacji podposadzkowej. </w:t>
      </w:r>
    </w:p>
    <w:p w:rsidR="00B23C7C" w:rsidRPr="0064752B" w:rsidRDefault="00B23C7C" w:rsidP="00B23C7C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>Kanalizację podposadzkową należy wykonać z rur udarowych PVC-U  klasy S ki</w:t>
      </w:r>
      <w:r w:rsidR="00494D46">
        <w:rPr>
          <w:rFonts w:ascii="Arial Narrow" w:hAnsi="Arial Narrow"/>
        </w:rPr>
        <w:t>elichowych</w:t>
      </w:r>
      <w:r w:rsidRPr="0064752B">
        <w:rPr>
          <w:rFonts w:ascii="Arial Narrow" w:hAnsi="Arial Narrow"/>
        </w:rPr>
        <w:t xml:space="preserve">. Piony i podejścia do przyborów należy </w:t>
      </w:r>
      <w:r w:rsidR="009C3D4E">
        <w:rPr>
          <w:rFonts w:ascii="Arial Narrow" w:hAnsi="Arial Narrow"/>
        </w:rPr>
        <w:t>wykonać z rur PVC-HT</w:t>
      </w:r>
      <w:r w:rsidRPr="0064752B">
        <w:rPr>
          <w:rFonts w:ascii="Arial Narrow" w:hAnsi="Arial Narrow"/>
        </w:rPr>
        <w:t>, łączone za pomocą uszczelek gumowych. Wszystkie poziome przewody odpływowe prowadzić należy z minimalnym spadkiem 2,0%. Przewody prowadzone pod posadzką układać na zagęszczonej podsypce piaskowej o gr. min. 10cm. Ułożone rury obsypać dokładnie warstwą piasku gr. 10cm. Zastosowane przewody powinny charakteryzować się odpornością termiczną na przepływające ścieki: w przepływie ciągłym do 75°C, a w przepływie chwilowym do 95°C.</w:t>
      </w:r>
    </w:p>
    <w:p w:rsidR="00C228AA" w:rsidRPr="0064752B" w:rsidRDefault="00C73B93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>P</w:t>
      </w:r>
      <w:r w:rsidR="00C228AA" w:rsidRPr="0064752B">
        <w:rPr>
          <w:rFonts w:ascii="Arial Narrow" w:hAnsi="Arial Narrow"/>
        </w:rPr>
        <w:t xml:space="preserve">odejścia pod przybory sanitarne przewiduje się prowadzić w bruździe ściennej lub po wierzchu i wówczas należy obudować płytami g-k. </w:t>
      </w:r>
    </w:p>
    <w:p w:rsidR="00C228AA" w:rsidRPr="0064752B" w:rsidRDefault="00C228AA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>Średnice podejść do poszczególnych przyborów wynoszą:</w:t>
      </w:r>
    </w:p>
    <w:p w:rsidR="00C228AA" w:rsidRPr="0064752B" w:rsidRDefault="00D66C99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 xml:space="preserve">- umywalka </w:t>
      </w:r>
      <w:r w:rsidRPr="0064752B">
        <w:rPr>
          <w:rFonts w:ascii="Arial Narrow" w:hAnsi="Arial Narrow"/>
        </w:rPr>
        <w:tab/>
        <w:t>Φ5</w:t>
      </w:r>
      <w:r w:rsidR="00C228AA" w:rsidRPr="0064752B">
        <w:rPr>
          <w:rFonts w:ascii="Arial Narrow" w:hAnsi="Arial Narrow"/>
        </w:rPr>
        <w:t>0</w:t>
      </w:r>
    </w:p>
    <w:p w:rsidR="00C228AA" w:rsidRPr="0064752B" w:rsidRDefault="00C228AA" w:rsidP="008A040A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>- zlewozmywak</w:t>
      </w:r>
      <w:r w:rsidRPr="0064752B">
        <w:rPr>
          <w:rFonts w:ascii="Arial Narrow" w:hAnsi="Arial Narrow"/>
        </w:rPr>
        <w:tab/>
        <w:t xml:space="preserve">Φ50 </w:t>
      </w:r>
    </w:p>
    <w:p w:rsidR="0053668A" w:rsidRPr="0064752B" w:rsidRDefault="00C228AA" w:rsidP="0064752B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 xml:space="preserve">- miska ustępowa </w:t>
      </w:r>
      <w:r w:rsidRPr="0064752B">
        <w:rPr>
          <w:rFonts w:ascii="Arial Narrow" w:hAnsi="Arial Narrow"/>
        </w:rPr>
        <w:tab/>
        <w:t>Φ110</w:t>
      </w:r>
    </w:p>
    <w:p w:rsidR="0012024E" w:rsidRPr="0064752B" w:rsidRDefault="00B23C7C" w:rsidP="0012024E">
      <w:pPr>
        <w:pStyle w:val="Stopka"/>
        <w:ind w:left="357" w:firstLine="346"/>
        <w:jc w:val="both"/>
        <w:rPr>
          <w:rFonts w:ascii="Arial Narrow" w:hAnsi="Arial Narrow"/>
        </w:rPr>
      </w:pPr>
      <w:r w:rsidRPr="0064752B">
        <w:rPr>
          <w:rFonts w:ascii="Arial Narrow" w:hAnsi="Arial Narrow"/>
        </w:rPr>
        <w:t xml:space="preserve">Aby zapewnić właściwą wentylację projektowanej instalacji kanalizacji bytowo- gospodarczej przewiduje się zastosowanie pionów wentylacyjnych zgodnie z dokumentacją rysunkową. Piony wentylacyjne wyprowadzić ponad dach, zakańczając rurą wywiewną o średnicy 160PVC z daszkiem ochronnym i z kominkiem.  W dolnej części pionu przewiduje się montaż czyszczaków o </w:t>
      </w:r>
      <w:r w:rsidRPr="0064752B">
        <w:rPr>
          <w:rFonts w:ascii="Arial Narrow" w:hAnsi="Arial Narrow"/>
        </w:rPr>
        <w:lastRenderedPageBreak/>
        <w:t>średnicach  110 PVC  na wysokości min. 20cm od powierzchni posadzki. Należy zapewnić dostęp do czyszczaków poprzez montaż drzwiczek rewizyjnych.</w:t>
      </w:r>
    </w:p>
    <w:p w:rsidR="0012024E" w:rsidRPr="00DD30EA" w:rsidRDefault="0012024E" w:rsidP="0012024E">
      <w:pPr>
        <w:pStyle w:val="Stopka"/>
        <w:ind w:left="357" w:firstLine="346"/>
        <w:jc w:val="both"/>
        <w:rPr>
          <w:rFonts w:ascii="Arial Narrow" w:hAnsi="Arial Narrow"/>
          <w:color w:val="FF0000"/>
        </w:rPr>
      </w:pPr>
    </w:p>
    <w:p w:rsidR="00B23C7C" w:rsidRPr="00DD30EA" w:rsidRDefault="00B23C7C" w:rsidP="00B23C7C">
      <w:pPr>
        <w:pStyle w:val="Stopka"/>
        <w:jc w:val="both"/>
        <w:rPr>
          <w:rFonts w:ascii="Arial Narrow" w:hAnsi="Arial Narrow"/>
          <w:color w:val="FF0000"/>
        </w:rPr>
      </w:pPr>
    </w:p>
    <w:p w:rsidR="00F83F47" w:rsidRPr="00DF06BF" w:rsidRDefault="00F83F47" w:rsidP="00DF04DE">
      <w:pPr>
        <w:pStyle w:val="Nagwek1"/>
        <w:numPr>
          <w:ilvl w:val="0"/>
          <w:numId w:val="8"/>
        </w:numPr>
        <w:spacing w:before="0" w:after="0"/>
        <w:rPr>
          <w:rFonts w:ascii="Arial Narrow" w:hAnsi="Arial Narrow" w:cs="Times New Roman"/>
          <w:sz w:val="24"/>
          <w:szCs w:val="24"/>
        </w:rPr>
      </w:pPr>
      <w:bookmarkStart w:id="55" w:name="__RefHeading___Toc385421484"/>
      <w:bookmarkStart w:id="56" w:name="__RefHeading__58_1989756851"/>
      <w:bookmarkStart w:id="57" w:name="__RefHeading___Toc410851907"/>
      <w:bookmarkStart w:id="58" w:name="_Toc474243687"/>
      <w:bookmarkStart w:id="59" w:name="_Toc474243715"/>
      <w:bookmarkStart w:id="60" w:name="_Toc492414572"/>
      <w:bookmarkStart w:id="61" w:name="_Toc532463336"/>
      <w:bookmarkEnd w:id="55"/>
      <w:bookmarkEnd w:id="56"/>
      <w:bookmarkEnd w:id="57"/>
      <w:r w:rsidRPr="00DF06BF">
        <w:rPr>
          <w:rFonts w:ascii="Arial Narrow" w:hAnsi="Arial Narrow" w:cs="Times New Roman"/>
          <w:sz w:val="24"/>
          <w:szCs w:val="24"/>
        </w:rPr>
        <w:t>Wytyczne branżowe</w:t>
      </w:r>
      <w:bookmarkEnd w:id="58"/>
      <w:bookmarkEnd w:id="59"/>
      <w:bookmarkEnd w:id="60"/>
      <w:bookmarkEnd w:id="61"/>
    </w:p>
    <w:p w:rsidR="00F83F47" w:rsidRPr="00DF06BF" w:rsidRDefault="00F83F47" w:rsidP="00DF04DE">
      <w:pPr>
        <w:pStyle w:val="Nagwek2"/>
        <w:numPr>
          <w:ilvl w:val="1"/>
          <w:numId w:val="8"/>
        </w:numPr>
        <w:spacing w:before="120"/>
        <w:rPr>
          <w:rFonts w:ascii="Arial Narrow" w:hAnsi="Arial Narrow" w:cs="Times New Roman"/>
          <w:i w:val="0"/>
          <w:sz w:val="24"/>
          <w:szCs w:val="24"/>
        </w:rPr>
      </w:pPr>
      <w:bookmarkStart w:id="62" w:name="__RefHeading___Toc398899775"/>
      <w:bookmarkStart w:id="63" w:name="_Toc474243716"/>
      <w:bookmarkStart w:id="64" w:name="_Toc492414573"/>
      <w:bookmarkStart w:id="65" w:name="_Toc532463337"/>
      <w:bookmarkEnd w:id="62"/>
      <w:r w:rsidRPr="00DF06BF">
        <w:rPr>
          <w:rFonts w:ascii="Arial Narrow" w:hAnsi="Arial Narrow" w:cs="Times New Roman"/>
          <w:i w:val="0"/>
          <w:sz w:val="24"/>
          <w:szCs w:val="24"/>
        </w:rPr>
        <w:t>Branża budowlana.</w:t>
      </w:r>
      <w:bookmarkEnd w:id="63"/>
      <w:bookmarkEnd w:id="64"/>
      <w:bookmarkEnd w:id="65"/>
    </w:p>
    <w:p w:rsidR="00D03D8E" w:rsidRPr="00DF06BF" w:rsidRDefault="00D03D8E" w:rsidP="00D03D8E">
      <w:pPr>
        <w:pStyle w:val="Tretekstu"/>
        <w:spacing w:after="0" w:line="276" w:lineRule="auto"/>
        <w:rPr>
          <w:rFonts w:ascii="Arial Narrow" w:hAnsi="Arial Narrow"/>
          <w:bCs w:val="0"/>
          <w:u w:val="single"/>
        </w:rPr>
      </w:pPr>
      <w:r w:rsidRPr="00DF06BF">
        <w:rPr>
          <w:rFonts w:ascii="Arial Narrow" w:hAnsi="Arial Narrow"/>
          <w:bCs w:val="0"/>
          <w:u w:val="single"/>
        </w:rPr>
        <w:t>Instalacja wodociągowa:</w:t>
      </w:r>
    </w:p>
    <w:p w:rsidR="00D03D8E" w:rsidRPr="00DF06BF" w:rsidRDefault="00D03D8E" w:rsidP="00D03D8E">
      <w:pPr>
        <w:pStyle w:val="Stopka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Wykonać: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Montaż rurociągów rozprowadzających;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Przebicia w ścianach i stropie;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Wykucie bruzd dla podejść do armatury czerpalnej;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Mocowanie przewodów wody użytkowej;</w:t>
      </w:r>
    </w:p>
    <w:p w:rsidR="00D03D8E" w:rsidRPr="00DF06BF" w:rsidRDefault="00D03D8E" w:rsidP="00D03D8E">
      <w:pPr>
        <w:pStyle w:val="Tretekstu"/>
        <w:spacing w:after="0" w:line="276" w:lineRule="auto"/>
        <w:rPr>
          <w:rFonts w:ascii="Arial Narrow" w:hAnsi="Arial Narrow"/>
          <w:bCs w:val="0"/>
          <w:u w:val="single"/>
        </w:rPr>
      </w:pPr>
      <w:r w:rsidRPr="00DF06BF">
        <w:rPr>
          <w:rFonts w:ascii="Arial Narrow" w:hAnsi="Arial Narrow"/>
          <w:bCs w:val="0"/>
          <w:u w:val="single"/>
        </w:rPr>
        <w:t>Instalacja kanalizacji wewnętrznej:</w:t>
      </w:r>
    </w:p>
    <w:p w:rsidR="00D03D8E" w:rsidRPr="00DF06BF" w:rsidRDefault="00D03D8E" w:rsidP="00D03D8E">
      <w:pPr>
        <w:pStyle w:val="Stopka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Wykonać: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Przebicia w ścianach i stropach;</w:t>
      </w:r>
    </w:p>
    <w:p w:rsidR="00D03D8E" w:rsidRPr="00DF06BF" w:rsidRDefault="00D03D8E" w:rsidP="004D5DFE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Wykucie bruzd dla podejść do przyborów sanitarnych;</w:t>
      </w:r>
    </w:p>
    <w:p w:rsidR="00D03D8E" w:rsidRPr="00DF06BF" w:rsidRDefault="00D03D8E" w:rsidP="001F6F48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Mocowanie pionu i podejść kanalizacyj</w:t>
      </w:r>
      <w:r w:rsidR="001F6F48" w:rsidRPr="00DF06BF">
        <w:rPr>
          <w:rFonts w:ascii="Arial Narrow" w:hAnsi="Arial Narrow"/>
        </w:rPr>
        <w:t>nych oraz przyborów sanitarnych</w:t>
      </w:r>
      <w:r w:rsidRPr="00DF06BF">
        <w:rPr>
          <w:rFonts w:ascii="Arial Narrow" w:hAnsi="Arial Narrow"/>
        </w:rPr>
        <w:t xml:space="preserve"> itd.;</w:t>
      </w:r>
    </w:p>
    <w:p w:rsidR="00F83907" w:rsidRPr="00DF06BF" w:rsidRDefault="00D03D8E" w:rsidP="00F83907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ind w:left="709" w:hanging="283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Obudować piony kanalizacji sanitarnej płytami g-k;</w:t>
      </w:r>
    </w:p>
    <w:p w:rsidR="00AA7FDC" w:rsidRPr="00DD30EA" w:rsidRDefault="00AA7FDC" w:rsidP="0064752B">
      <w:pPr>
        <w:pStyle w:val="Stopka"/>
        <w:jc w:val="both"/>
        <w:rPr>
          <w:rFonts w:ascii="Arial Narrow" w:hAnsi="Arial Narrow"/>
          <w:color w:val="FF0000"/>
        </w:rPr>
      </w:pPr>
    </w:p>
    <w:p w:rsidR="00F83F47" w:rsidRPr="00DF06BF" w:rsidRDefault="00F83F47" w:rsidP="00DF04DE">
      <w:pPr>
        <w:pStyle w:val="Nagwek1"/>
        <w:numPr>
          <w:ilvl w:val="0"/>
          <w:numId w:val="8"/>
        </w:numPr>
        <w:spacing w:before="0" w:after="0"/>
        <w:rPr>
          <w:rFonts w:ascii="Arial Narrow" w:hAnsi="Arial Narrow" w:cs="Times New Roman"/>
          <w:sz w:val="24"/>
          <w:szCs w:val="24"/>
        </w:rPr>
      </w:pPr>
      <w:bookmarkStart w:id="66" w:name="_Toc404155737"/>
      <w:bookmarkStart w:id="67" w:name="_Toc422725165"/>
      <w:bookmarkStart w:id="68" w:name="_Toc474243688"/>
      <w:bookmarkStart w:id="69" w:name="_Toc474243717"/>
      <w:bookmarkStart w:id="70" w:name="_Toc492414575"/>
      <w:bookmarkStart w:id="71" w:name="_Toc532463338"/>
      <w:bookmarkEnd w:id="66"/>
      <w:bookmarkEnd w:id="67"/>
      <w:r w:rsidRPr="00DF06BF">
        <w:rPr>
          <w:rFonts w:ascii="Arial Narrow" w:hAnsi="Arial Narrow" w:cs="Times New Roman"/>
          <w:sz w:val="24"/>
          <w:szCs w:val="24"/>
        </w:rPr>
        <w:t>Próba szczelności</w:t>
      </w:r>
      <w:bookmarkEnd w:id="68"/>
      <w:bookmarkEnd w:id="69"/>
      <w:bookmarkEnd w:id="70"/>
      <w:bookmarkEnd w:id="71"/>
    </w:p>
    <w:p w:rsidR="00F43898" w:rsidRPr="00DF06BF" w:rsidRDefault="00F43898" w:rsidP="00F43898">
      <w:pPr>
        <w:pStyle w:val="Nagwek2"/>
        <w:numPr>
          <w:ilvl w:val="1"/>
          <w:numId w:val="8"/>
        </w:numPr>
        <w:spacing w:before="120"/>
        <w:rPr>
          <w:rFonts w:ascii="Arial Narrow" w:hAnsi="Arial Narrow" w:cs="Times New Roman"/>
          <w:i w:val="0"/>
          <w:sz w:val="24"/>
          <w:szCs w:val="24"/>
        </w:rPr>
      </w:pPr>
      <w:bookmarkStart w:id="72" w:name="_Toc474243718"/>
      <w:bookmarkStart w:id="73" w:name="_Toc492414576"/>
      <w:bookmarkStart w:id="74" w:name="_Toc519839339"/>
      <w:bookmarkStart w:id="75" w:name="_Toc532463339"/>
      <w:r w:rsidRPr="00DF06BF">
        <w:rPr>
          <w:rFonts w:ascii="Arial Narrow" w:hAnsi="Arial Narrow" w:cs="Times New Roman"/>
          <w:i w:val="0"/>
          <w:sz w:val="24"/>
          <w:szCs w:val="24"/>
        </w:rPr>
        <w:t>Próby szczelności instalacji c.o.</w:t>
      </w:r>
      <w:bookmarkEnd w:id="72"/>
      <w:bookmarkEnd w:id="73"/>
      <w:bookmarkEnd w:id="74"/>
      <w:bookmarkEnd w:id="75"/>
    </w:p>
    <w:p w:rsidR="00F43898" w:rsidRPr="00DF06BF" w:rsidRDefault="00F43898" w:rsidP="00F43898">
      <w:pPr>
        <w:pStyle w:val="font5"/>
        <w:spacing w:before="0" w:after="0"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ab/>
        <w:t>Wykonać próbę ciśnienia, płukanie instalacji, pomiary przepływów i temperatur zgodnie z wytycznymi producenta rur.</w:t>
      </w:r>
    </w:p>
    <w:p w:rsidR="00F43898" w:rsidRPr="00DF06BF" w:rsidRDefault="00F43898" w:rsidP="00F43898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Parametry pracy:</w:t>
      </w:r>
    </w:p>
    <w:p w:rsidR="00F43898" w:rsidRPr="00DF06BF" w:rsidRDefault="00F43898" w:rsidP="00F43898">
      <w:pPr>
        <w:pStyle w:val="Listapunktowana1"/>
        <w:numPr>
          <w:ilvl w:val="0"/>
          <w:numId w:val="14"/>
        </w:numPr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Temperatura zasilania  80</w:t>
      </w:r>
      <w:r w:rsidRPr="00DF06BF">
        <w:rPr>
          <w:rFonts w:ascii="Arial Narrow" w:hAnsi="Arial Narrow"/>
          <w:vertAlign w:val="superscript"/>
        </w:rPr>
        <w:t>o</w:t>
      </w:r>
      <w:r w:rsidRPr="00DF06BF">
        <w:rPr>
          <w:rFonts w:ascii="Arial Narrow" w:hAnsi="Arial Narrow"/>
        </w:rPr>
        <w:t>C, temperatura powrotu 60</w:t>
      </w:r>
      <w:r w:rsidRPr="00DF06BF">
        <w:rPr>
          <w:rFonts w:ascii="Arial Narrow" w:hAnsi="Arial Narrow"/>
          <w:vertAlign w:val="superscript"/>
        </w:rPr>
        <w:t>o</w:t>
      </w:r>
      <w:r w:rsidRPr="00DF06BF">
        <w:rPr>
          <w:rFonts w:ascii="Arial Narrow" w:hAnsi="Arial Narrow"/>
        </w:rPr>
        <w:t>C – dla instalacji grzejnikowej</w:t>
      </w:r>
    </w:p>
    <w:p w:rsidR="00F43898" w:rsidRPr="00DF06BF" w:rsidRDefault="00F43898" w:rsidP="00F43898">
      <w:pPr>
        <w:pStyle w:val="Listapunktowana1"/>
        <w:numPr>
          <w:ilvl w:val="0"/>
          <w:numId w:val="14"/>
        </w:numPr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Ciśnienie robocze 3,0 bar.</w:t>
      </w:r>
    </w:p>
    <w:p w:rsidR="00F43898" w:rsidRPr="00DF06BF" w:rsidRDefault="00F43898" w:rsidP="00F43898">
      <w:pPr>
        <w:pStyle w:val="Listapunktowana1"/>
        <w:numPr>
          <w:ilvl w:val="0"/>
          <w:numId w:val="14"/>
        </w:numPr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Ciśnienie próbne 5,0 bar.</w:t>
      </w:r>
    </w:p>
    <w:p w:rsidR="00F43898" w:rsidRPr="00DF06BF" w:rsidRDefault="00F43898" w:rsidP="00F43898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Sprawdzanie szczelności powinno być przeprowadzone przed nałożeniem izolacji na rurociąg. Dopuszczalne jest przeprowadzenie badań szczelności na izolowanych rurociągach w przypadku, kiedy elementy rurociągu były badane u wykonawców tych elementów.</w:t>
      </w:r>
    </w:p>
    <w:p w:rsidR="00F43898" w:rsidRPr="00DF06BF" w:rsidRDefault="00F43898" w:rsidP="00F43898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Przed rozpoczęciem tej próby należy dokonać zewnętrznych oględzin rurociągów i sprawdzić zgodność z dokumentacją. Próbę wodną należy przeprowadzić z zachowaniem następujących warunków: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temperatura wody powinna wynosić 10 do 30 °C,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rurociąg powinien być napełniony wodą na 24 h przed próbą,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próbę należy przeprowadzić odcinkami,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przed próbą należy rurociąg dokładnie odpowietrzyć,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temperatura pomieszczeń w momencie rozpoczęcia próby powinna być ustabilizowana na stałym poziomie,</w:t>
      </w:r>
    </w:p>
    <w:p w:rsidR="00F43898" w:rsidRPr="00DF06BF" w:rsidRDefault="00F43898" w:rsidP="00F43898">
      <w:pPr>
        <w:pStyle w:val="Listanumerowana31"/>
        <w:numPr>
          <w:ilvl w:val="0"/>
          <w:numId w:val="15"/>
        </w:num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 czasie znajdowania się rurociągu pod ciśnieniem zabrania się przeprowadzania jakichkolwiek prac związanych z usuwaniem usterek.</w:t>
      </w:r>
    </w:p>
    <w:p w:rsidR="00F43898" w:rsidRPr="00DF06BF" w:rsidRDefault="00F43898" w:rsidP="00F43898">
      <w:pPr>
        <w:pStyle w:val="Listanumerowana31"/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Po próbie szczelności na elementach rurociągu i złączach nie powinno być przecieków i roszenia, spadek ciśnienia po pół godzinnej obserwacji instalacji jest mniejszy bądź równy 0,06 MPa.</w:t>
      </w:r>
    </w:p>
    <w:p w:rsidR="00F43898" w:rsidRPr="00DF06BF" w:rsidRDefault="00F43898" w:rsidP="00F43898">
      <w:pPr>
        <w:pStyle w:val="Listanumerowana31"/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lastRenderedPageBreak/>
        <w:t>Po zmontowaniu i przygotowaniu rurociągu do odbioru należy przeprowadzić ruch próbny zgodnie z instrukcją eksploatacji w warunkach przewidzianych przy normalnej pracy rurociągu i możliwie przy pełnym obciążeniu.</w:t>
      </w:r>
    </w:p>
    <w:p w:rsidR="00F43898" w:rsidRPr="00DF06BF" w:rsidRDefault="00F43898" w:rsidP="00F43898"/>
    <w:p w:rsidR="00F83F47" w:rsidRPr="00DF06BF" w:rsidRDefault="00F83F47" w:rsidP="00DF04DE">
      <w:pPr>
        <w:pStyle w:val="Nagwek2"/>
        <w:numPr>
          <w:ilvl w:val="1"/>
          <w:numId w:val="8"/>
        </w:numPr>
        <w:spacing w:before="120"/>
        <w:rPr>
          <w:rFonts w:ascii="Arial Narrow" w:hAnsi="Arial Narrow" w:cs="Times New Roman"/>
          <w:i w:val="0"/>
          <w:sz w:val="24"/>
          <w:szCs w:val="24"/>
        </w:rPr>
      </w:pPr>
      <w:bookmarkStart w:id="76" w:name="__RefHeading___Toc398899778"/>
      <w:bookmarkStart w:id="77" w:name="__RefHeading___Toc398899779"/>
      <w:bookmarkStart w:id="78" w:name="_Toc474243719"/>
      <w:bookmarkStart w:id="79" w:name="_Toc492414577"/>
      <w:bookmarkStart w:id="80" w:name="_Toc532463340"/>
      <w:bookmarkEnd w:id="76"/>
      <w:bookmarkEnd w:id="77"/>
      <w:r w:rsidRPr="00DF06BF">
        <w:rPr>
          <w:rFonts w:ascii="Arial Narrow" w:hAnsi="Arial Narrow" w:cs="Times New Roman"/>
          <w:i w:val="0"/>
          <w:sz w:val="24"/>
          <w:szCs w:val="24"/>
        </w:rPr>
        <w:t>Próby szczelności instalacji wodociągowej</w:t>
      </w:r>
      <w:bookmarkEnd w:id="78"/>
      <w:bookmarkEnd w:id="79"/>
      <w:bookmarkEnd w:id="80"/>
    </w:p>
    <w:p w:rsidR="00F83F47" w:rsidRPr="00DF06BF" w:rsidRDefault="00F83F47" w:rsidP="00F83F47">
      <w:pPr>
        <w:pStyle w:val="Tretekstu"/>
        <w:spacing w:after="0" w:line="276" w:lineRule="auto"/>
        <w:ind w:left="357" w:firstLine="346"/>
        <w:jc w:val="both"/>
        <w:rPr>
          <w:rFonts w:ascii="Arial Narrow" w:hAnsi="Arial Narrow"/>
          <w:b w:val="0"/>
        </w:rPr>
      </w:pPr>
      <w:r w:rsidRPr="00DF06BF">
        <w:rPr>
          <w:rFonts w:ascii="Arial Narrow" w:hAnsi="Arial Narrow"/>
          <w:b w:val="0"/>
        </w:rPr>
        <w:t>Wykonać przy temperaturze powietrza wewnątrz budynku powyżej 5ºC, przed zakryciem bruzd  oraz wykonaniem izolacji cieplnej.</w:t>
      </w:r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eastAsia="Arial Narrow" w:hAnsi="Arial Narrow"/>
        </w:rPr>
        <w:t xml:space="preserve"> </w:t>
      </w:r>
      <w:r w:rsidRPr="00DF06BF">
        <w:rPr>
          <w:rFonts w:ascii="Arial Narrow" w:hAnsi="Arial Narrow"/>
        </w:rPr>
        <w:t>Należy wykonać próbę ciśnieniowa wstępną, główną i końcową. Przy próbie wstępnej należy zastosować ciśnienie próbne, odpowiadające 1,5 krotnej wartości najwyższego ciśnienia roboczego. Ciśnienie to musi być w okresie 30 minut wytworzone dwukrotnie, w odstępie 10 minut. Po dalszych 30 minutach próby, ciśnienie nie może obniżyć się o więcej niż 0,6 bara. Nie mogą wystąpić żadne nieszczelności. Bezpośrednio po próbie wstępnej, należy przeprowadzić próbę główną. Czas próby głównej wynosi 2 godziny. W tym czasie ciśnienie próbne, odczytane po próbie wstępnej nie może obniżyć się o więcej niż 0,2 bara. Po zakończeniu próby wstępnej i głównej należy przeprowadzić próbę końcową (impulsową). W próbie tej w 4 cyklach co najmniej 5 minutowych, wytwarzane jest na przemian ciśnienie 10 i 1 bar. Pomiędzy poszczególnymi cyklami próby, sieć rur powinna być pozostawiona w stanie bezciśnieniowym. W żadnym miejscu badanej instalacji nie może wystąpić nieszczelność. W przypadku wystąpienia przecieków podczas przeprowadzania próby szczelności, należy je usunąć i ponownie przeprowadzić całą próbę od początku.</w:t>
      </w:r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Po przeprowadzeniu płukania i po wykonaniu z wynikiem pozytywnym próby ciśnieniowej można zakryć bruzdy.</w:t>
      </w:r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Zastosowane urządzenia techniczne i materiały winny posiadać certyfikat zgodności z PN lub zgodność z aprobatą techniczną wraz z oceną higieniczno-sanitarną pozwalającą na stosowanie w budownictwie.</w:t>
      </w:r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 xml:space="preserve">Wszystkie prace należy prowadzić zgodnie z “Warunkami technicznymi wykonania i odbioru robót budowlano-montażowych” tom II, przy przestrzeganiu obowiązujących przepisów BHP i przeciwpożarowych. </w:t>
      </w:r>
    </w:p>
    <w:p w:rsidR="00F83F47" w:rsidRPr="00DF06BF" w:rsidRDefault="00F83F47" w:rsidP="00DF04DE">
      <w:pPr>
        <w:pStyle w:val="Nagwek2"/>
        <w:numPr>
          <w:ilvl w:val="1"/>
          <w:numId w:val="8"/>
        </w:numPr>
        <w:spacing w:before="120"/>
        <w:rPr>
          <w:rFonts w:ascii="Arial Narrow" w:hAnsi="Arial Narrow" w:cs="Times New Roman"/>
          <w:i w:val="0"/>
          <w:sz w:val="24"/>
          <w:szCs w:val="24"/>
        </w:rPr>
      </w:pPr>
      <w:bookmarkStart w:id="81" w:name="_Toc492414578"/>
      <w:bookmarkStart w:id="82" w:name="_Toc532463341"/>
      <w:r w:rsidRPr="00DF06BF">
        <w:rPr>
          <w:rFonts w:ascii="Arial Narrow" w:hAnsi="Arial Narrow" w:cs="Times New Roman"/>
          <w:i w:val="0"/>
          <w:sz w:val="24"/>
          <w:szCs w:val="24"/>
        </w:rPr>
        <w:t>Próba ciśnieniowa kanalizacji</w:t>
      </w:r>
      <w:bookmarkEnd w:id="81"/>
      <w:bookmarkEnd w:id="82"/>
    </w:p>
    <w:p w:rsidR="00F83F47" w:rsidRPr="00DF06BF" w:rsidRDefault="00F83F47" w:rsidP="00F83F47">
      <w:pPr>
        <w:spacing w:line="276" w:lineRule="auto"/>
        <w:ind w:left="426" w:firstLine="282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Przed przystąpieniem do prób szczelności należy usunąć wewnętrzne zanieczyszczenia, dokonać odbioru ułożenia kanalizacji tj.: głębokość ułożenia, liniowość i prawidłowość wykonanego podłoża pod przewody oraz zabezpieczyć rurociągi przed przemieszczaniem się przez częściowe ich zasypanie w miejscach, gdzie nie występują połączenia. Próbę szczelności kanalizacji wykonać wspólnie ze studzienkami stosując ciśnienie statyczne na rzecz próby przeprowadzonej z użyciem wody</w:t>
      </w:r>
      <w:r w:rsidR="00B91FDF" w:rsidRPr="00DF06BF">
        <w:rPr>
          <w:rFonts w:ascii="Arial Narrow" w:hAnsi="Arial Narrow"/>
        </w:rPr>
        <w:t xml:space="preserve"> </w:t>
      </w:r>
      <w:r w:rsidRPr="00DF06BF">
        <w:rPr>
          <w:rFonts w:ascii="Arial Narrow" w:hAnsi="Arial Narrow"/>
        </w:rPr>
        <w:t>- metodą „W” zgodnie z normą PN-EN-1610. Próby szczelności na eksfiltrację należy przeprowadzić przy użyciu wody z zastosowaniem ciśnienia statycznego nie wyższego niż 0,5bar ze względu na wytrzymałość studzienek i nie mniejszym niż 0,1bar licząc od górnej tworzącej rury. Dopuszczalny ubytek wody nie wyższy niż 0,20dm</w:t>
      </w:r>
      <w:r w:rsidRPr="00DF06BF">
        <w:rPr>
          <w:rFonts w:ascii="Arial Narrow" w:hAnsi="Arial Narrow"/>
          <w:vertAlign w:val="superscript"/>
        </w:rPr>
        <w:t>3</w:t>
      </w:r>
      <w:r w:rsidRPr="00DF06BF">
        <w:rPr>
          <w:rFonts w:ascii="Arial Narrow" w:hAnsi="Arial Narrow"/>
        </w:rPr>
        <w:t>/m</w:t>
      </w:r>
      <w:r w:rsidRPr="00DF06BF">
        <w:rPr>
          <w:rFonts w:ascii="Arial Narrow" w:hAnsi="Arial Narrow"/>
          <w:vertAlign w:val="superscript"/>
        </w:rPr>
        <w:t>2</w:t>
      </w:r>
      <w:r w:rsidRPr="00DF06BF">
        <w:rPr>
          <w:rFonts w:ascii="Arial Narrow" w:hAnsi="Arial Narrow"/>
        </w:rPr>
        <w:t xml:space="preserve"> powierzchni zwilżonej, przy czasie trwania próby 30min.</w:t>
      </w:r>
    </w:p>
    <w:p w:rsidR="00F83F47" w:rsidRPr="00DF06BF" w:rsidRDefault="00F83F47" w:rsidP="00DF04DE">
      <w:pPr>
        <w:pStyle w:val="Nagwek1"/>
        <w:numPr>
          <w:ilvl w:val="0"/>
          <w:numId w:val="8"/>
        </w:numPr>
        <w:spacing w:before="120"/>
        <w:rPr>
          <w:rFonts w:ascii="Arial Narrow" w:hAnsi="Arial Narrow" w:cs="Times New Roman"/>
          <w:sz w:val="24"/>
          <w:szCs w:val="24"/>
        </w:rPr>
      </w:pPr>
      <w:bookmarkStart w:id="83" w:name="_Toc404155738"/>
      <w:bookmarkStart w:id="84" w:name="_Toc422725166"/>
      <w:bookmarkStart w:id="85" w:name="_Toc474243689"/>
      <w:bookmarkStart w:id="86" w:name="_Toc474243720"/>
      <w:bookmarkStart w:id="87" w:name="_Toc492414579"/>
      <w:bookmarkStart w:id="88" w:name="_Toc532463342"/>
      <w:bookmarkEnd w:id="83"/>
      <w:bookmarkEnd w:id="84"/>
      <w:r w:rsidRPr="00DF06BF">
        <w:rPr>
          <w:rFonts w:ascii="Arial Narrow" w:hAnsi="Arial Narrow" w:cs="Times New Roman"/>
          <w:sz w:val="24"/>
          <w:szCs w:val="24"/>
        </w:rPr>
        <w:t>Uwagi końcowe</w:t>
      </w:r>
      <w:bookmarkEnd w:id="85"/>
      <w:bookmarkEnd w:id="86"/>
      <w:bookmarkEnd w:id="87"/>
      <w:bookmarkEnd w:id="88"/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 xml:space="preserve">Całość robót, próby i odbiór instalacji, należy wykonać zgodnie z przepisami zawartymi w “Warunkach technicznych wykonania i  odbioru robót budowlano-montażowych” cz.II Instalacje </w:t>
      </w:r>
      <w:r w:rsidRPr="00DF06BF">
        <w:rPr>
          <w:rFonts w:ascii="Arial Narrow" w:hAnsi="Arial Narrow"/>
        </w:rPr>
        <w:lastRenderedPageBreak/>
        <w:t>sanitarne i przemysłowe oraz zgodnie z Rozporządzeniem Ministra Gospodarki Przestrzennej i Budownictwa w sprawie warunkom jakim powinny  odpowiadać budynki i ich usytuowanie.</w:t>
      </w:r>
    </w:p>
    <w:p w:rsidR="00F83F47" w:rsidRPr="00DF06BF" w:rsidRDefault="00F83F47" w:rsidP="00F83F47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Wszystkie prace należy wykonać przy zachowaniu obowiązujących norm i przepisów z zakresu bezpieczeństwa i higieny pracy ujętych w “Zbiorze przepisów ochrony pracy. Wszystkie zastosowane przy wykonaniu projektowanej instalacji materiały i urządzenia muszą posiadać dopuszczenie do stosowania w budownictwie oraz stosowne atesty higieniczne, energetyczne, bezpieczeństwa i pożarowe.</w:t>
      </w:r>
    </w:p>
    <w:p w:rsidR="002E183E" w:rsidRPr="00DF06BF" w:rsidRDefault="00F83F47" w:rsidP="002E183E">
      <w:pPr>
        <w:spacing w:line="276" w:lineRule="auto"/>
        <w:ind w:left="357" w:firstLine="346"/>
        <w:jc w:val="both"/>
        <w:rPr>
          <w:rFonts w:ascii="Arial Narrow" w:hAnsi="Arial Narrow"/>
        </w:rPr>
      </w:pPr>
      <w:r w:rsidRPr="00DF06BF">
        <w:rPr>
          <w:rFonts w:ascii="Arial Narrow" w:hAnsi="Arial Narrow"/>
        </w:rPr>
        <w:t>Podczas wykonawstwa stosować się do przepisów zawartych w „Wymagania techniczne COBRTI INSTAL 6. Warunki techniczne wykonania i odbioru instalacji ogrzewczych” oraz w Rozporządzeniu Ministra Infrastruktury z 06.02.2003 „W sprawie bezpieczeństwa i higieny pracy podczas wykonywania robót budowlanych”, Dz.U. nr 47/2003, poz. 401.</w:t>
      </w:r>
      <w:r w:rsidR="002E183E" w:rsidRPr="00DF06BF">
        <w:rPr>
          <w:rFonts w:ascii="Arial Narrow" w:hAnsi="Arial Narrow"/>
        </w:rPr>
        <w:t xml:space="preserve"> </w:t>
      </w:r>
    </w:p>
    <w:p w:rsidR="002E183E" w:rsidRPr="00DF06BF" w:rsidRDefault="002E183E" w:rsidP="00162248">
      <w:pPr>
        <w:spacing w:line="276" w:lineRule="auto"/>
        <w:ind w:left="357" w:firstLine="346"/>
        <w:jc w:val="both"/>
        <w:rPr>
          <w:rFonts w:ascii="Arial Narrow" w:hAnsi="Arial Narrow"/>
        </w:rPr>
      </w:pPr>
    </w:p>
    <w:p w:rsidR="00DF06BF" w:rsidRPr="00D07CEA" w:rsidRDefault="00DF06BF" w:rsidP="00DF06BF">
      <w:pPr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</w:rPr>
      </w:pPr>
      <w:r w:rsidRPr="00D07CEA">
        <w:rPr>
          <w:rFonts w:ascii="Arial Narrow" w:hAnsi="Arial Narrow"/>
          <w:b/>
        </w:rPr>
        <w:t>Zestawienie materiałów.</w:t>
      </w:r>
    </w:p>
    <w:p w:rsidR="00DF06BF" w:rsidRDefault="00DF06BF" w:rsidP="00DF06BF">
      <w:pPr>
        <w:spacing w:line="276" w:lineRule="auto"/>
        <w:jc w:val="both"/>
        <w:rPr>
          <w:rFonts w:ascii="Arial Narrow" w:hAnsi="Arial Narrow"/>
          <w:b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-1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"/>
        <w:gridCol w:w="819"/>
        <w:gridCol w:w="5672"/>
        <w:gridCol w:w="492"/>
        <w:gridCol w:w="1746"/>
        <w:gridCol w:w="55"/>
      </w:tblGrid>
      <w:tr w:rsidR="00D902F1" w:rsidRPr="00D902F1" w:rsidTr="00952105">
        <w:trPr>
          <w:cantSplit/>
          <w:trHeight w:val="366"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hAnsi="Arial Narrow"/>
                <w:b/>
                <w:sz w:val="22"/>
                <w:szCs w:val="22"/>
              </w:rPr>
              <w:t>Symbol</w:t>
            </w: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hAnsi="Arial Narrow"/>
                <w:b/>
                <w:sz w:val="22"/>
                <w:szCs w:val="22"/>
              </w:rPr>
              <w:t>Pozycja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hAnsi="Arial Narrow"/>
                <w:b/>
                <w:sz w:val="22"/>
                <w:szCs w:val="22"/>
              </w:rPr>
              <w:t>Jedn.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hAnsi="Arial Narrow"/>
                <w:b/>
                <w:sz w:val="22"/>
                <w:szCs w:val="22"/>
              </w:rPr>
              <w:t>Ilość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5000" w:type="pct"/>
            <w:gridSpan w:val="6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902F1">
              <w:rPr>
                <w:rFonts w:ascii="Arial Narrow" w:eastAsia="Symbol" w:hAnsi="Arial Narrow"/>
                <w:b/>
                <w:sz w:val="22"/>
                <w:szCs w:val="22"/>
              </w:rPr>
              <w:t>Wewnętrzna instalacja c.o.</w:t>
            </w: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5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Rury wielowarstwowe PERT/AL/PERT</w:t>
            </w:r>
          </w:p>
        </w:tc>
        <w:tc>
          <w:tcPr>
            <w:tcW w:w="1229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88</w:t>
            </w:r>
          </w:p>
        </w:tc>
        <w:tc>
          <w:tcPr>
            <w:tcW w:w="3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Φ18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43</w:t>
            </w:r>
          </w:p>
        </w:tc>
        <w:tc>
          <w:tcPr>
            <w:tcW w:w="3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Φ20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19</w:t>
            </w:r>
          </w:p>
        </w:tc>
        <w:tc>
          <w:tcPr>
            <w:tcW w:w="3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Φ25 x 2,5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Φ32 x 3,0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Kolana, trójniki, redukcje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wg technologii robót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32102C" w:rsidRPr="00D902F1" w:rsidTr="00952105">
        <w:trPr>
          <w:cantSplit/>
        </w:trPr>
        <w:tc>
          <w:tcPr>
            <w:tcW w:w="176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32102C" w:rsidRPr="00CE1BAA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1BAA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5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21F7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02F1">
              <w:rPr>
                <w:rFonts w:ascii="Arial Narrow" w:hAnsi="Arial Narrow" w:cs="Arial Narrow"/>
                <w:sz w:val="22"/>
                <w:szCs w:val="22"/>
              </w:rPr>
              <w:t xml:space="preserve">Otuliny termoizolacyjne z pianki polietylenowej laminowanej folią polietylenową  </w:t>
            </w:r>
            <w:r w:rsidR="00D21F7E" w:rsidRPr="0032102C">
              <w:rPr>
                <w:rFonts w:ascii="Arial Narrow" w:hAnsi="Arial Narrow" w:cs="Arial Narrow"/>
                <w:sz w:val="22"/>
                <w:szCs w:val="22"/>
              </w:rPr>
              <w:t>posiadając</w:t>
            </w:r>
            <w:r w:rsidR="00D21F7E">
              <w:rPr>
                <w:rFonts w:ascii="Arial Narrow" w:hAnsi="Arial Narrow" w:cs="Arial Narrow"/>
                <w:sz w:val="22"/>
                <w:szCs w:val="22"/>
              </w:rPr>
              <w:t>e</w:t>
            </w:r>
            <w:r w:rsidR="00D21F7E" w:rsidRPr="0032102C">
              <w:rPr>
                <w:rFonts w:ascii="Arial Narrow" w:hAnsi="Arial Narrow" w:cs="Arial Narrow"/>
                <w:sz w:val="22"/>
                <w:szCs w:val="22"/>
              </w:rPr>
              <w:t xml:space="preserve"> klasę NRO zgodnie z WT2018</w:t>
            </w:r>
            <w:r w:rsidR="00D21F7E">
              <w:rPr>
                <w:rFonts w:ascii="Arial Narrow" w:hAnsi="Arial Narrow" w:cs="Arial Narrow"/>
                <w:sz w:val="22"/>
                <w:szCs w:val="22"/>
              </w:rPr>
              <w:t xml:space="preserve"> o </w:t>
            </w:r>
            <w:r w:rsidRPr="00D902F1">
              <w:rPr>
                <w:rFonts w:ascii="Arial Narrow" w:hAnsi="Arial Narrow" w:cs="Arial Narrow"/>
                <w:sz w:val="22"/>
                <w:szCs w:val="22"/>
              </w:rPr>
              <w:t>gr.6mm prowadzone w warstwie wyrównawczej posadzki, na rury o średnicy:</w:t>
            </w:r>
          </w:p>
        </w:tc>
        <w:tc>
          <w:tcPr>
            <w:tcW w:w="1229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83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Φ18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43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Φ20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19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Φ25 x 2,5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  <w:trHeight w:val="47"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Φ32 x 3,0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32102C" w:rsidRPr="00D902F1" w:rsidTr="00952105">
        <w:trPr>
          <w:cantSplit/>
          <w:trHeight w:val="47"/>
        </w:trPr>
        <w:tc>
          <w:tcPr>
            <w:tcW w:w="176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32102C" w:rsidRPr="00CE1BAA" w:rsidRDefault="00CE1BAA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1BAA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 w:cs="Arial Narrow"/>
                <w:sz w:val="22"/>
                <w:szCs w:val="22"/>
              </w:rPr>
              <w:t>Otuliny termoizolacyjne posiadająca klasę NRO zgodnie z WT2018 o gr.6mm prowadzone podtynkowo, na rury o średnicy:</w:t>
            </w:r>
          </w:p>
        </w:tc>
        <w:tc>
          <w:tcPr>
            <w:tcW w:w="1229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32102C" w:rsidRPr="00D902F1" w:rsidTr="00952105">
        <w:trPr>
          <w:cantSplit/>
          <w:trHeight w:val="47"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D902F1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32102C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2102C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32102C" w:rsidRPr="00D902F1" w:rsidRDefault="0032102C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D902F1" w:rsidRPr="00CE1BAA" w:rsidRDefault="00CE1BAA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1BAA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5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02F1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D902F1">
              <w:rPr>
                <w:rFonts w:ascii="Arial Narrow" w:hAnsi="Arial Narrow" w:cs="Arial Narrow"/>
                <w:b w:val="0"/>
                <w:sz w:val="22"/>
                <w:szCs w:val="22"/>
              </w:rPr>
              <w:t>Grzejnik stalowy płytowy, zaworowy  z podłączeniem dolnym wraz z kompletem zawiesi, korkiem i odpowietrznikiem (przed zamówieniem sprawdzić stronę zasilania grzejnika):</w:t>
            </w:r>
          </w:p>
        </w:tc>
        <w:tc>
          <w:tcPr>
            <w:tcW w:w="1229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2C2711">
              <w:rPr>
                <w:rFonts w:ascii="Arial Narrow" w:hAnsi="Arial Narrow"/>
                <w:b w:val="0"/>
                <w:sz w:val="22"/>
                <w:szCs w:val="22"/>
              </w:rPr>
              <w:t>11KV/600/720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11KV/600/800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11KV/600/920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2C2711">
              <w:rPr>
                <w:rFonts w:ascii="Arial Narrow" w:hAnsi="Arial Narrow"/>
                <w:b w:val="0"/>
                <w:sz w:val="22"/>
                <w:szCs w:val="22"/>
              </w:rPr>
              <w:t>21KV/600/520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21KV/600/920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21KV/600/1120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33KV/600/520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  <w:trHeight w:val="168"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color w:val="FF0000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33KV/600/</w:t>
            </w:r>
            <w:r>
              <w:rPr>
                <w:rFonts w:ascii="Arial Narrow" w:hAnsi="Arial Narrow"/>
                <w:sz w:val="22"/>
                <w:szCs w:val="22"/>
              </w:rPr>
              <w:t>800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color w:val="FF0000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33KV/600/</w:t>
            </w:r>
            <w:r>
              <w:rPr>
                <w:rFonts w:ascii="Arial Narrow" w:hAnsi="Arial Narrow"/>
                <w:sz w:val="22"/>
                <w:szCs w:val="22"/>
              </w:rPr>
              <w:t>1120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02F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D902F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color w:val="FF0000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33KV/600/</w:t>
            </w:r>
            <w:r>
              <w:rPr>
                <w:rFonts w:ascii="Arial Narrow" w:hAnsi="Arial Narrow"/>
                <w:sz w:val="22"/>
                <w:szCs w:val="22"/>
              </w:rPr>
              <w:t>1320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2C271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D902F1" w:rsidRPr="00D902F1" w:rsidRDefault="00D902F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2C2711" w:rsidRPr="0018157D" w:rsidRDefault="0018157D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8157D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50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190">
              <w:rPr>
                <w:rFonts w:ascii="Arial Narrow" w:hAnsi="Arial Narrow" w:cs="Arial Narrow"/>
                <w:sz w:val="22"/>
                <w:szCs w:val="22"/>
              </w:rPr>
              <w:t>Grzejnik stalowy łazienkowy, drabinkowy z podłączeniem dolnym wraz z kompletem zawiesi, korkiem i odpowietrznikiem (przed zamówieniem sprawdzić stronę zasilania grzejnika):</w:t>
            </w:r>
          </w:p>
        </w:tc>
        <w:tc>
          <w:tcPr>
            <w:tcW w:w="1229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50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</w:tcPr>
          <w:p w:rsidR="002C2711" w:rsidRPr="00006190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1500/890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18157D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2C2711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Zestaw przyłączeniowy do grzejników dolnozasilanych DN15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13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18157D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 xml:space="preserve">Głowica termostatyczna grzejnikowa DN15 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/>
                <w:sz w:val="22"/>
                <w:szCs w:val="22"/>
              </w:rPr>
              <w:t>14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18157D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Zawór grzejnikowy zasilający, termostatyczny, kątowy DN15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2C2711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C2711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B6914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sz w:val="22"/>
                <w:szCs w:val="22"/>
              </w:rPr>
            </w:pPr>
            <w:r w:rsidRPr="00DB6914">
              <w:rPr>
                <w:rFonts w:ascii="Arial Narrow" w:hAnsi="Arial Narrow" w:cs="Arial Narrow"/>
                <w:b w:val="0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B6914" w:rsidRDefault="0018157D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B6914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Zawór grzejnikowy, powrotny, kątowy DN15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b w:val="0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2C2711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B6914" w:rsidRDefault="002C2711" w:rsidP="0018157D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1</w:t>
            </w:r>
            <w:r w:rsidR="0018157D" w:rsidRPr="00DB691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4D56F3" w:rsidRDefault="002C2711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2C2711" w:rsidP="00DB6914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Zawór odcinający przelotowy DN</w:t>
            </w:r>
            <w:r w:rsidR="00414D10">
              <w:rPr>
                <w:rFonts w:ascii="Arial Narrow" w:hAnsi="Arial Narrow" w:cs="Arial Narrow"/>
                <w:sz w:val="22"/>
                <w:szCs w:val="22"/>
              </w:rPr>
              <w:t>25</w:t>
            </w:r>
            <w:r w:rsidRPr="008729C2">
              <w:rPr>
                <w:rFonts w:ascii="Arial Narrow" w:hAnsi="Arial Narrow" w:cs="Arial Narrow"/>
                <w:sz w:val="22"/>
                <w:szCs w:val="22"/>
              </w:rPr>
              <w:t xml:space="preserve"> PN10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2C2711" w:rsidP="00D911E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8729C2" w:rsidRDefault="008729C2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b w:val="0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2C2711" w:rsidRPr="00D902F1" w:rsidRDefault="002C2711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8729C2" w:rsidRPr="00D902F1" w:rsidTr="00952105">
        <w:trPr>
          <w:cantSplit/>
        </w:trPr>
        <w:tc>
          <w:tcPr>
            <w:tcW w:w="176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DB6914" w:rsidRDefault="008729C2" w:rsidP="0018157D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450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4D56F3" w:rsidRDefault="008729C2" w:rsidP="00D911E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color w:val="FF0000"/>
                <w:sz w:val="22"/>
                <w:szCs w:val="22"/>
              </w:rPr>
            </w:pPr>
          </w:p>
        </w:tc>
        <w:tc>
          <w:tcPr>
            <w:tcW w:w="3115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8729C2" w:rsidRDefault="008729C2" w:rsidP="00DB6914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Zawór regulacyjno-odcinający DN25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8729C2" w:rsidRDefault="008729C2" w:rsidP="00EF53C9">
            <w:pPr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sz w:val="22"/>
                <w:szCs w:val="22"/>
              </w:rPr>
              <w:t>szt.</w:t>
            </w:r>
          </w:p>
        </w:tc>
        <w:tc>
          <w:tcPr>
            <w:tcW w:w="959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8729C2" w:rsidRDefault="008729C2" w:rsidP="00EF53C9">
            <w:pPr>
              <w:pStyle w:val="Tekstpodstawowy"/>
              <w:tabs>
                <w:tab w:val="left" w:pos="142"/>
              </w:tabs>
              <w:snapToGrid w:val="0"/>
              <w:jc w:val="center"/>
              <w:rPr>
                <w:rFonts w:ascii="Arial Narrow" w:hAnsi="Arial Narrow" w:cs="Arial Narrow"/>
                <w:b w:val="0"/>
                <w:sz w:val="22"/>
                <w:szCs w:val="22"/>
              </w:rPr>
            </w:pPr>
            <w:r w:rsidRPr="008729C2">
              <w:rPr>
                <w:rFonts w:ascii="Arial Narrow" w:hAnsi="Arial Narrow" w:cs="Arial Narrow"/>
                <w:b w:val="0"/>
                <w:sz w:val="22"/>
                <w:szCs w:val="22"/>
              </w:rPr>
              <w:t>1</w:t>
            </w:r>
          </w:p>
        </w:tc>
        <w:tc>
          <w:tcPr>
            <w:tcW w:w="30" w:type="pct"/>
            <w:shd w:val="clear" w:color="auto" w:fill="FFFFFF"/>
            <w:tcMar>
              <w:left w:w="-10" w:type="dxa"/>
            </w:tcMar>
            <w:vAlign w:val="center"/>
          </w:tcPr>
          <w:p w:rsidR="008729C2" w:rsidRPr="00D902F1" w:rsidRDefault="008729C2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:rsidR="00D902F1" w:rsidRDefault="00D902F1" w:rsidP="00DF06BF">
      <w:pPr>
        <w:spacing w:line="276" w:lineRule="auto"/>
        <w:jc w:val="both"/>
        <w:rPr>
          <w:rFonts w:ascii="Arial Narrow" w:hAnsi="Arial Narrow"/>
          <w:b/>
          <w:color w:val="FF0000"/>
        </w:rPr>
      </w:pPr>
    </w:p>
    <w:p w:rsidR="00D902F1" w:rsidRPr="00D07CEA" w:rsidRDefault="00D902F1" w:rsidP="00DF06BF">
      <w:pPr>
        <w:spacing w:line="276" w:lineRule="auto"/>
        <w:jc w:val="both"/>
        <w:rPr>
          <w:rFonts w:ascii="Arial Narrow" w:hAnsi="Arial Narro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-1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"/>
        <w:gridCol w:w="690"/>
        <w:gridCol w:w="5705"/>
        <w:gridCol w:w="492"/>
        <w:gridCol w:w="1779"/>
        <w:gridCol w:w="84"/>
      </w:tblGrid>
      <w:tr w:rsidR="00DF06BF" w:rsidRPr="00D07CEA" w:rsidTr="00000C6A">
        <w:trPr>
          <w:cantSplit/>
          <w:trHeight w:val="366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bookmarkStart w:id="89" w:name="_GoBack"/>
            <w:r w:rsidRPr="00D07CEA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07CEA">
              <w:rPr>
                <w:rFonts w:ascii="Arial Narrow" w:hAnsi="Arial Narrow"/>
                <w:b/>
                <w:sz w:val="22"/>
                <w:szCs w:val="22"/>
              </w:rPr>
              <w:t>Symbol</w:t>
            </w: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07CEA">
              <w:rPr>
                <w:rFonts w:ascii="Arial Narrow" w:hAnsi="Arial Narrow"/>
                <w:b/>
                <w:sz w:val="22"/>
                <w:szCs w:val="22"/>
              </w:rPr>
              <w:t>Pozycja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07CEA">
              <w:rPr>
                <w:rFonts w:ascii="Arial Narrow" w:hAnsi="Arial Narrow"/>
                <w:b/>
                <w:sz w:val="22"/>
                <w:szCs w:val="22"/>
              </w:rPr>
              <w:t>Jedn.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07CEA">
              <w:rPr>
                <w:rFonts w:ascii="Arial Narrow" w:hAnsi="Arial Narrow"/>
                <w:b/>
                <w:sz w:val="22"/>
                <w:szCs w:val="22"/>
              </w:rPr>
              <w:t>Ilość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  <w:trHeight w:val="366"/>
        </w:trPr>
        <w:tc>
          <w:tcPr>
            <w:tcW w:w="5000" w:type="pct"/>
            <w:gridSpan w:val="6"/>
            <w:shd w:val="clear" w:color="auto" w:fill="FFFFFF"/>
            <w:tcMar>
              <w:left w:w="-10" w:type="dxa"/>
            </w:tcMar>
            <w:vAlign w:val="center"/>
          </w:tcPr>
          <w:p w:rsidR="00DF06BF" w:rsidRPr="00D07CEA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07CEA">
              <w:rPr>
                <w:rFonts w:ascii="Arial Narrow" w:eastAsia="Symbol" w:hAnsi="Arial Narrow"/>
                <w:b/>
                <w:sz w:val="22"/>
                <w:szCs w:val="22"/>
              </w:rPr>
              <w:t>Wewnętrzna instalacja wodociągowa</w:t>
            </w: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79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Rury wielowarstwowe PERT/AL/PERT</w:t>
            </w:r>
          </w:p>
        </w:tc>
        <w:tc>
          <w:tcPr>
            <w:tcW w:w="1247" w:type="pct"/>
            <w:gridSpan w:val="2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6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18</w:t>
            </w:r>
          </w:p>
        </w:tc>
        <w:tc>
          <w:tcPr>
            <w:tcW w:w="46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Φ18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6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Φ20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7C2717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46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Φ25 x 2,5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5A530E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23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Φ32 x 3,0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5A530E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79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Kolana, trójniki, redukcje dla rur jw.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wg technologii robót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79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Płytka montażowa pojedyncza lub podwójna do mocowania kolan z uchwytem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wg technologii robót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79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911E9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902F1">
              <w:rPr>
                <w:rFonts w:ascii="Arial Narrow" w:hAnsi="Arial Narrow" w:cs="Arial Narrow"/>
                <w:sz w:val="22"/>
                <w:szCs w:val="22"/>
              </w:rPr>
              <w:t xml:space="preserve">Otuliny termoizolacyjne </w:t>
            </w:r>
            <w:r w:rsidRPr="0032102C">
              <w:rPr>
                <w:rFonts w:ascii="Arial Narrow" w:hAnsi="Arial Narrow" w:cs="Arial Narrow"/>
                <w:sz w:val="22"/>
                <w:szCs w:val="22"/>
              </w:rPr>
              <w:t>posiadając</w:t>
            </w:r>
            <w:r>
              <w:rPr>
                <w:rFonts w:ascii="Arial Narrow" w:hAnsi="Arial Narrow" w:cs="Arial Narrow"/>
                <w:sz w:val="22"/>
                <w:szCs w:val="22"/>
              </w:rPr>
              <w:t>e</w:t>
            </w:r>
            <w:r w:rsidRPr="0032102C">
              <w:rPr>
                <w:rFonts w:ascii="Arial Narrow" w:hAnsi="Arial Narrow" w:cs="Arial Narrow"/>
                <w:sz w:val="22"/>
                <w:szCs w:val="22"/>
              </w:rPr>
              <w:t xml:space="preserve"> klasę NRO zgodnie z WT2018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 </w:t>
            </w:r>
            <w:r w:rsidRPr="00D902F1">
              <w:rPr>
                <w:rFonts w:ascii="Arial Narrow" w:hAnsi="Arial Narrow" w:cs="Arial Narrow"/>
                <w:sz w:val="22"/>
                <w:szCs w:val="22"/>
              </w:rPr>
              <w:t>gr.6mm prowadzone w warstwie wyrównawczej posadzki, na rury o średnicy:</w:t>
            </w:r>
          </w:p>
        </w:tc>
        <w:tc>
          <w:tcPr>
            <w:tcW w:w="1247" w:type="pct"/>
            <w:gridSpan w:val="2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13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Φ18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</w:tcPr>
          <w:p w:rsidR="00D911E9" w:rsidRPr="00677B2B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Φ20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</w:tcPr>
          <w:p w:rsidR="00D911E9" w:rsidRPr="00677B2B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7C2717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Φ25 x 2,5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</w:tcPr>
          <w:p w:rsidR="00D911E9" w:rsidRPr="00677B2B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5A530E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23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911E9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Φ32 x 3,0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</w:tcPr>
          <w:p w:rsidR="00D911E9" w:rsidRPr="00677B2B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677B2B" w:rsidRDefault="005A530E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911E9" w:rsidRPr="00DF06BF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195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79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911E9" w:rsidP="009D1D2A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D51FAB">
              <w:rPr>
                <w:rFonts w:ascii="Arial Narrow" w:hAnsi="Arial Narrow"/>
                <w:sz w:val="22"/>
                <w:szCs w:val="22"/>
              </w:rPr>
              <w:t xml:space="preserve">Otulina </w:t>
            </w:r>
            <w:r>
              <w:rPr>
                <w:rFonts w:ascii="Arial Narrow" w:hAnsi="Arial Narrow"/>
                <w:sz w:val="22"/>
                <w:szCs w:val="22"/>
              </w:rPr>
              <w:t xml:space="preserve">termoizolacyjne </w:t>
            </w:r>
            <w:r w:rsidRPr="0032102C">
              <w:rPr>
                <w:rFonts w:ascii="Arial Narrow" w:hAnsi="Arial Narrow" w:cs="Arial Narrow"/>
                <w:sz w:val="22"/>
                <w:szCs w:val="22"/>
              </w:rPr>
              <w:t>posiadając</w:t>
            </w:r>
            <w:r>
              <w:rPr>
                <w:rFonts w:ascii="Arial Narrow" w:hAnsi="Arial Narrow" w:cs="Arial Narrow"/>
                <w:sz w:val="22"/>
                <w:szCs w:val="22"/>
              </w:rPr>
              <w:t>e</w:t>
            </w:r>
            <w:r w:rsidRPr="0032102C">
              <w:rPr>
                <w:rFonts w:ascii="Arial Narrow" w:hAnsi="Arial Narrow" w:cs="Arial Narrow"/>
                <w:sz w:val="22"/>
                <w:szCs w:val="22"/>
              </w:rPr>
              <w:t xml:space="preserve"> klasę NRO zgodnie z WT2018</w:t>
            </w:r>
            <w:r w:rsidR="00BC7DFC">
              <w:rPr>
                <w:rFonts w:ascii="Arial Narrow" w:hAnsi="Arial Narrow"/>
                <w:sz w:val="22"/>
                <w:szCs w:val="22"/>
              </w:rPr>
              <w:t xml:space="preserve"> o gr.</w:t>
            </w:r>
            <w:r w:rsidR="009D1D2A">
              <w:rPr>
                <w:rFonts w:ascii="Arial Narrow" w:hAnsi="Arial Narrow"/>
                <w:sz w:val="22"/>
                <w:szCs w:val="22"/>
              </w:rPr>
              <w:t>13</w:t>
            </w:r>
            <w:r w:rsidR="00A3028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51FAB">
              <w:rPr>
                <w:rFonts w:ascii="Arial Narrow" w:hAnsi="Arial Narrow"/>
                <w:sz w:val="22"/>
                <w:szCs w:val="22"/>
              </w:rPr>
              <w:t>mm na przewody rozdzielcze wody zimnej prowadzone natynkowo</w:t>
            </w:r>
          </w:p>
        </w:tc>
        <w:tc>
          <w:tcPr>
            <w:tcW w:w="1247" w:type="pct"/>
            <w:gridSpan w:val="2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911E9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911E9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Φ32 x 3,0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22423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677B2B" w:rsidRPr="00DF06BF" w:rsidTr="00000C6A">
        <w:trPr>
          <w:cantSplit/>
        </w:trPr>
        <w:tc>
          <w:tcPr>
            <w:tcW w:w="195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911E9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79" w:type="pct"/>
            <w:vMerge w:val="restar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911E9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 w:cs="Arial Narrow"/>
                <w:sz w:val="22"/>
                <w:szCs w:val="22"/>
              </w:rPr>
              <w:t>Otuliny termoizolacyjne posiadająca klasę NRO zgodnie z WT2018 o gr.6mm prowadzone podtynkowo, na rury o średnicy:</w:t>
            </w:r>
          </w:p>
        </w:tc>
        <w:tc>
          <w:tcPr>
            <w:tcW w:w="1247" w:type="pct"/>
            <w:gridSpan w:val="2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677B2B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911E9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Φ16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7B2B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677B2B" w:rsidRPr="00DF06BF" w:rsidTr="00000C6A">
        <w:trPr>
          <w:cantSplit/>
        </w:trPr>
        <w:tc>
          <w:tcPr>
            <w:tcW w:w="195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911E9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911E9">
              <w:rPr>
                <w:rFonts w:ascii="Arial Narrow" w:hAnsi="Arial Narrow"/>
                <w:sz w:val="22"/>
                <w:szCs w:val="22"/>
              </w:rPr>
              <w:t>Φ18 x 2,0 mm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677B2B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677B2B" w:rsidRPr="00DF06BF" w:rsidRDefault="00677B2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4954" w:type="pct"/>
            <w:gridSpan w:val="5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22423">
              <w:rPr>
                <w:rFonts w:ascii="Arial Narrow" w:eastAsia="Symbol" w:hAnsi="Arial Narrow"/>
                <w:b/>
                <w:sz w:val="22"/>
                <w:szCs w:val="22"/>
              </w:rPr>
              <w:t>Armatura i osprzęt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79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Zawór kulowy ćwierćobrotowy (średnica zgodnie z podejściem)</w:t>
            </w:r>
          </w:p>
        </w:tc>
        <w:tc>
          <w:tcPr>
            <w:tcW w:w="270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22423" w:rsidRDefault="00D22423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22423"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6" w:type="pct"/>
            <w:shd w:val="clear" w:color="auto" w:fill="FFFFFF"/>
            <w:tcMar>
              <w:top w:w="0" w:type="dxa"/>
              <w:left w:w="-10" w:type="dxa"/>
              <w:bottom w:w="0" w:type="dxa"/>
              <w:right w:w="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  <w:trHeight w:val="67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2A52CD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52CD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2A52CD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2A52CD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52CD">
              <w:rPr>
                <w:rFonts w:ascii="Arial Narrow" w:hAnsi="Arial Narrow"/>
                <w:sz w:val="22"/>
                <w:szCs w:val="22"/>
              </w:rPr>
              <w:t>Wężyk elastyczny zbrojony długości 30cm (średnica zgodnie z podejściem)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2A52CD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52CD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1A7BBE" w:rsidRDefault="001A7BBE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A7BBE"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  <w:trHeight w:val="30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1B73FB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B73FB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DF06BF" w:rsidP="00D22423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Zawór odcinający kulowy DN</w:t>
            </w:r>
            <w:r w:rsidR="00D22423" w:rsidRPr="00DB6914">
              <w:rPr>
                <w:rFonts w:ascii="Arial Narrow" w:hAnsi="Arial Narrow"/>
                <w:sz w:val="22"/>
                <w:szCs w:val="22"/>
              </w:rPr>
              <w:t>1</w:t>
            </w:r>
            <w:r w:rsidR="002A52CD" w:rsidRPr="00DB6914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7C2717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DF06BF" w:rsidRPr="00DF06BF" w:rsidTr="00000C6A">
        <w:trPr>
          <w:cantSplit/>
          <w:trHeight w:val="30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1B73FB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B73FB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DF06BF" w:rsidP="001A7BB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Zawór odcinający kulowy DN</w:t>
            </w:r>
            <w:r w:rsidR="000B636C">
              <w:rPr>
                <w:rFonts w:ascii="Arial Narrow" w:hAnsi="Arial Narrow"/>
                <w:sz w:val="22"/>
                <w:szCs w:val="22"/>
              </w:rPr>
              <w:t>32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B6914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B6914" w:rsidRDefault="007C2717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DF06BF" w:rsidRPr="00DF06BF" w:rsidRDefault="00DF06BF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2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A30280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5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Elektryczny podgrzewacz zbiornikowy V=80dm</w:t>
            </w:r>
            <w:r w:rsidRPr="00DF06BF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  <w:r w:rsidRPr="00DF06BF">
              <w:rPr>
                <w:rFonts w:ascii="Arial Narrow" w:hAnsi="Arial Narrow"/>
                <w:sz w:val="22"/>
                <w:szCs w:val="22"/>
              </w:rPr>
              <w:t xml:space="preserve"> P=1,5 kW, U=230V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2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A30280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Elektryczny podgrzewacz przepływowy P=5,5 kW, U=230V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2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A30280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Przycisk spłukujący + spłuczka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25"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A30280" w:rsidP="001B73FB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Bateria umywalkowa ceramiczna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A30280" w:rsidP="00A30280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Zestaw prysznicowy ze słuchawką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1B73FB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1</w:t>
            </w:r>
            <w:r w:rsidR="00A30280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79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33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Uchwyty do rur, obejmy, wkręty dwugwintowe</w:t>
            </w:r>
          </w:p>
        </w:tc>
        <w:tc>
          <w:tcPr>
            <w:tcW w:w="270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C00357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00357">
              <w:rPr>
                <w:rFonts w:ascii="Arial Narrow" w:hAnsi="Arial Narrow"/>
                <w:sz w:val="22"/>
                <w:szCs w:val="22"/>
              </w:rPr>
              <w:t>wg techn. robót</w:t>
            </w:r>
          </w:p>
        </w:tc>
        <w:tc>
          <w:tcPr>
            <w:tcW w:w="46" w:type="pct"/>
            <w:shd w:val="clear" w:color="auto" w:fill="FFFFFF"/>
            <w:tcMar>
              <w:left w:w="-10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</w:trPr>
        <w:tc>
          <w:tcPr>
            <w:tcW w:w="5000" w:type="pct"/>
            <w:gridSpan w:val="6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DF06BF">
              <w:rPr>
                <w:rFonts w:ascii="Arial Narrow" w:eastAsia="Symbol" w:hAnsi="Arial Narrow"/>
                <w:b/>
                <w:sz w:val="22"/>
                <w:szCs w:val="22"/>
              </w:rPr>
              <w:t>Montaż biały</w:t>
            </w:r>
          </w:p>
        </w:tc>
      </w:tr>
      <w:tr w:rsidR="001B73FB" w:rsidRPr="00DF06BF" w:rsidTr="00000C6A">
        <w:trPr>
          <w:cantSplit/>
        </w:trPr>
        <w:tc>
          <w:tcPr>
            <w:tcW w:w="195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07CEA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07CEA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79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UM</w:t>
            </w:r>
          </w:p>
        </w:tc>
        <w:tc>
          <w:tcPr>
            <w:tcW w:w="3133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Umywalka ceramiczna + bateria umywalkowa stojąca</w:t>
            </w:r>
          </w:p>
        </w:tc>
        <w:tc>
          <w:tcPr>
            <w:tcW w:w="270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6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69"/>
        </w:trPr>
        <w:tc>
          <w:tcPr>
            <w:tcW w:w="195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79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WC</w:t>
            </w:r>
          </w:p>
        </w:tc>
        <w:tc>
          <w:tcPr>
            <w:tcW w:w="3133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712B00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 xml:space="preserve">Miska ustępowa podwieszana WC + deska sedesowa + stelaż podtynkowy </w:t>
            </w:r>
            <w:r w:rsidR="00393F7C">
              <w:rPr>
                <w:rFonts w:ascii="Arial Narrow" w:hAnsi="Arial Narrow"/>
                <w:sz w:val="22"/>
                <w:szCs w:val="22"/>
              </w:rPr>
              <w:t>ze spłuczką dwójdzielną</w:t>
            </w:r>
          </w:p>
        </w:tc>
        <w:tc>
          <w:tcPr>
            <w:tcW w:w="270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szt.</w:t>
            </w:r>
          </w:p>
        </w:tc>
        <w:tc>
          <w:tcPr>
            <w:tcW w:w="977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6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tr w:rsidR="001B73FB" w:rsidRPr="00DF06BF" w:rsidTr="00000C6A">
        <w:trPr>
          <w:cantSplit/>
          <w:trHeight w:val="369"/>
        </w:trPr>
        <w:tc>
          <w:tcPr>
            <w:tcW w:w="195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79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PR</w:t>
            </w:r>
          </w:p>
        </w:tc>
        <w:tc>
          <w:tcPr>
            <w:tcW w:w="3133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Kabina prysznicowa 90x90</w:t>
            </w:r>
          </w:p>
        </w:tc>
        <w:tc>
          <w:tcPr>
            <w:tcW w:w="270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 xml:space="preserve">szt. </w:t>
            </w:r>
          </w:p>
        </w:tc>
        <w:tc>
          <w:tcPr>
            <w:tcW w:w="977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06B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6" w:type="pct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1B73FB" w:rsidRPr="00DF06BF" w:rsidRDefault="001B73FB" w:rsidP="00DF06BF">
            <w:pPr>
              <w:tabs>
                <w:tab w:val="left" w:pos="142"/>
              </w:tabs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  <w:bookmarkEnd w:id="89"/>
    </w:tbl>
    <w:p w:rsidR="00E8762C" w:rsidRDefault="00E8762C" w:rsidP="00DF06BF">
      <w:pPr>
        <w:spacing w:line="276" w:lineRule="auto"/>
        <w:jc w:val="both"/>
        <w:rPr>
          <w:rFonts w:ascii="Arial Narrow" w:hAnsi="Arial Narrow"/>
          <w:color w:val="FF0000"/>
        </w:rPr>
      </w:pP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-1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730"/>
        <w:gridCol w:w="5312"/>
        <w:gridCol w:w="1323"/>
        <w:gridCol w:w="1113"/>
      </w:tblGrid>
      <w:tr w:rsidR="006D4B44" w:rsidRPr="006D4B44" w:rsidTr="00EF53C9">
        <w:trPr>
          <w:cantSplit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55" w:type="dxa"/>
              <w:left w:w="-10" w:type="dxa"/>
              <w:bottom w:w="55" w:type="dxa"/>
              <w:right w:w="55" w:type="dxa"/>
            </w:tcMar>
            <w:vAlign w:val="center"/>
          </w:tcPr>
          <w:p w:rsidR="006D4B44" w:rsidRPr="006D4B44" w:rsidRDefault="006D4B44" w:rsidP="006D4B44">
            <w:pPr>
              <w:tabs>
                <w:tab w:val="left" w:pos="0"/>
                <w:tab w:val="left" w:pos="284"/>
              </w:tabs>
              <w:ind w:left="720"/>
              <w:jc w:val="center"/>
              <w:rPr>
                <w:rFonts w:ascii="Arial Narrow" w:eastAsia="Symbol" w:hAnsi="Arial Narrow"/>
                <w:b/>
              </w:rPr>
            </w:pPr>
            <w:r w:rsidRPr="006D4B44">
              <w:rPr>
                <w:rFonts w:ascii="Arial Narrow" w:eastAsia="Symbol" w:hAnsi="Arial Narrow"/>
                <w:b/>
              </w:rPr>
              <w:t>Wewnętrzna instalacja kanalizacji sanitarnej</w:t>
            </w:r>
          </w:p>
        </w:tc>
      </w:tr>
      <w:tr w:rsidR="006D4B44" w:rsidRPr="006D4B44" w:rsidTr="00EF53C9">
        <w:trPr>
          <w:cantSplit/>
          <w:trHeight w:val="455"/>
          <w:jc w:val="center"/>
        </w:trPr>
        <w:tc>
          <w:tcPr>
            <w:tcW w:w="368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Rury kanalizacyjne typ PVC-HT</w:t>
            </w:r>
          </w:p>
        </w:tc>
        <w:tc>
          <w:tcPr>
            <w:tcW w:w="1331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  <w:color w:val="FF0000"/>
              </w:rPr>
            </w:pP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PVC-HT Φ50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54079E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54079E">
              <w:rPr>
                <w:rFonts w:ascii="Arial Narrow" w:hAnsi="Arial Narrow"/>
              </w:rPr>
              <w:t>m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54079E" w:rsidRDefault="0054079E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54079E">
              <w:rPr>
                <w:rFonts w:ascii="Arial Narrow" w:hAnsi="Arial Narrow"/>
              </w:rPr>
              <w:t>5</w:t>
            </w: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PVC-HT Φ110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54079E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54079E">
              <w:rPr>
                <w:rFonts w:ascii="Arial Narrow" w:hAnsi="Arial Narrow"/>
              </w:rPr>
              <w:t>m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54079E" w:rsidRDefault="00E04348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1F1257">
              <w:rPr>
                <w:rFonts w:ascii="Arial Narrow" w:hAnsi="Arial Narrow"/>
              </w:rPr>
              <w:t>0</w:t>
            </w: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vMerge w:val="restar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Rury kanalizacyjne typ PVC-U</w:t>
            </w:r>
          </w:p>
        </w:tc>
        <w:tc>
          <w:tcPr>
            <w:tcW w:w="1331" w:type="pct"/>
            <w:gridSpan w:val="2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vMerge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PVC-U Φ110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m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54079E" w:rsidRDefault="0054079E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54079E">
              <w:rPr>
                <w:rFonts w:ascii="Arial Narrow" w:hAnsi="Arial Narrow"/>
              </w:rPr>
              <w:t>4</w:t>
            </w: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Kształtki kanalizacyjne PVC-HT, PVC-U (kolana, trójniki, redukcje)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szt.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wg techn. robót</w:t>
            </w:r>
          </w:p>
        </w:tc>
      </w:tr>
      <w:tr w:rsidR="006D4B44" w:rsidRPr="006D4B44" w:rsidTr="00EF53C9">
        <w:trPr>
          <w:cantSplit/>
          <w:jc w:val="center"/>
        </w:trPr>
        <w:tc>
          <w:tcPr>
            <w:tcW w:w="36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Uchwyty do rur, obejmy, wkręty dwugwintowe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szt.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wg techn. robót</w:t>
            </w:r>
          </w:p>
        </w:tc>
      </w:tr>
      <w:tr w:rsidR="006D4B44" w:rsidRPr="006D4B44" w:rsidTr="00EF53C9">
        <w:trPr>
          <w:cantSplit/>
          <w:trHeight w:val="310"/>
          <w:jc w:val="center"/>
        </w:trPr>
        <w:tc>
          <w:tcPr>
            <w:tcW w:w="36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6D4B44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Wywiewka kanalizacyjna PVC-HT 110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6D4B44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szt.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6D4B44" w:rsidRPr="006D4B44" w:rsidRDefault="008A7562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7A4BE7" w:rsidRPr="006D4B44" w:rsidTr="00EF53C9">
        <w:trPr>
          <w:cantSplit/>
          <w:trHeight w:val="310"/>
          <w:jc w:val="center"/>
        </w:trPr>
        <w:tc>
          <w:tcPr>
            <w:tcW w:w="368" w:type="pct"/>
            <w:shd w:val="clear" w:color="auto" w:fill="FFFFFF"/>
            <w:tcMar>
              <w:left w:w="-10" w:type="dxa"/>
            </w:tcMar>
            <w:vAlign w:val="center"/>
          </w:tcPr>
          <w:p w:rsidR="007A4BE7" w:rsidRPr="006D4B44" w:rsidRDefault="007A4BE7" w:rsidP="006D4B44">
            <w:pPr>
              <w:numPr>
                <w:ilvl w:val="0"/>
                <w:numId w:val="49"/>
              </w:num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99" w:type="pct"/>
            <w:shd w:val="clear" w:color="auto" w:fill="FFFFFF"/>
            <w:tcMar>
              <w:left w:w="-10" w:type="dxa"/>
            </w:tcMar>
            <w:vAlign w:val="center"/>
          </w:tcPr>
          <w:p w:rsidR="007A4BE7" w:rsidRPr="006D4B44" w:rsidRDefault="007A4BE7" w:rsidP="00EF53C9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902" w:type="pct"/>
            <w:shd w:val="clear" w:color="auto" w:fill="FFFFFF"/>
            <w:tcMar>
              <w:left w:w="-10" w:type="dxa"/>
            </w:tcMar>
            <w:vAlign w:val="center"/>
          </w:tcPr>
          <w:p w:rsidR="007A4BE7" w:rsidRPr="006D4B44" w:rsidRDefault="007A4BE7" w:rsidP="006D4B44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C64474">
              <w:rPr>
                <w:rFonts w:ascii="Arial Narrow" w:hAnsi="Arial Narrow"/>
                <w:sz w:val="22"/>
                <w:szCs w:val="22"/>
              </w:rPr>
              <w:t>Czyszczak Φ110 PVC-HT</w:t>
            </w:r>
          </w:p>
        </w:tc>
        <w:tc>
          <w:tcPr>
            <w:tcW w:w="723" w:type="pct"/>
            <w:shd w:val="clear" w:color="auto" w:fill="FFFFFF"/>
            <w:tcMar>
              <w:left w:w="-10" w:type="dxa"/>
            </w:tcMar>
            <w:vAlign w:val="center"/>
          </w:tcPr>
          <w:p w:rsidR="007A4BE7" w:rsidRPr="006D4B44" w:rsidRDefault="007A4BE7" w:rsidP="00383A3D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 w:rsidRPr="006D4B44">
              <w:rPr>
                <w:rFonts w:ascii="Arial Narrow" w:hAnsi="Arial Narrow"/>
              </w:rPr>
              <w:t>szt.</w:t>
            </w:r>
          </w:p>
        </w:tc>
        <w:tc>
          <w:tcPr>
            <w:tcW w:w="608" w:type="pct"/>
            <w:shd w:val="clear" w:color="auto" w:fill="FFFFFF"/>
            <w:tcMar>
              <w:left w:w="-10" w:type="dxa"/>
            </w:tcMar>
            <w:vAlign w:val="center"/>
          </w:tcPr>
          <w:p w:rsidR="007A4BE7" w:rsidRPr="006D4B44" w:rsidRDefault="007A4BE7" w:rsidP="00383A3D">
            <w:pPr>
              <w:tabs>
                <w:tab w:val="left" w:pos="0"/>
                <w:tab w:val="left" w:pos="284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</w:tbl>
    <w:p w:rsidR="00712B00" w:rsidRPr="00DF06BF" w:rsidRDefault="00712B00" w:rsidP="00DF06BF">
      <w:pPr>
        <w:spacing w:line="276" w:lineRule="auto"/>
        <w:jc w:val="both"/>
        <w:rPr>
          <w:rFonts w:ascii="Arial Narrow" w:hAnsi="Arial Narrow"/>
          <w:color w:val="FF0000"/>
        </w:rPr>
      </w:pPr>
    </w:p>
    <w:sectPr w:rsidR="00712B00" w:rsidRPr="00DF06BF" w:rsidSect="00E90434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2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BCF" w:rsidRDefault="00A23BCF">
      <w:r>
        <w:separator/>
      </w:r>
    </w:p>
  </w:endnote>
  <w:endnote w:type="continuationSeparator" w:id="0">
    <w:p w:rsidR="00A23BCF" w:rsidRDefault="00A2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G Mincho Light J">
    <w:altName w:val="msmincho"/>
    <w:charset w:val="EE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1E9" w:rsidRDefault="00D911E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433E3A">
      <w:rPr>
        <w:noProof/>
      </w:rPr>
      <w:t>2</w:t>
    </w:r>
    <w:r>
      <w:fldChar w:fldCharType="end"/>
    </w:r>
  </w:p>
  <w:p w:rsidR="00D911E9" w:rsidRDefault="00D911E9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1E9" w:rsidRDefault="00D911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BCF" w:rsidRDefault="00A23BCF">
      <w:r>
        <w:separator/>
      </w:r>
    </w:p>
  </w:footnote>
  <w:footnote w:type="continuationSeparator" w:id="0">
    <w:p w:rsidR="00A23BCF" w:rsidRDefault="00A23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7914736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  <w:rPr>
        <w:rFonts w:ascii="Symbol" w:hAnsi="Symbol" w:cs="Symbol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Symbol" w:hAnsi="Symbol" w:cs="Symbol"/>
        <w:i w:val="0"/>
        <w:i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Symbol" w:hAnsi="Symbol" w:cs="Symbol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Symbol" w:hAnsi="Symbol" w:cs="Symbol"/>
        <w:i w:val="0"/>
        <w:iCs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Symbol" w:hAnsi="Symbol" w:cs="Symbol"/>
        <w:i w:val="0"/>
        <w:iCs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Symbol" w:hAnsi="Symbol" w:cs="Symbol"/>
        <w:i w:val="0"/>
        <w:iCs w:val="0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720"/>
        </w:tabs>
        <w:ind w:left="3720" w:hanging="360"/>
      </w:pPr>
      <w:rPr>
        <w:rFonts w:ascii="Wingdings" w:hAnsi="Wingdings" w:cs="Symbol"/>
        <w:sz w:val="16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Arial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00000009"/>
    <w:multiLevelType w:val="multilevel"/>
    <w:tmpl w:val="7914736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  <w:rPr>
        <w:rFonts w:ascii="Symbol" w:hAnsi="Symbol" w:cs="Symbol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Symbol" w:hAnsi="Symbol" w:cs="Symbol"/>
        <w:i w:val="0"/>
        <w:i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Symbol" w:hAnsi="Symbol" w:cs="Symbol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Symbol" w:hAnsi="Symbol" w:cs="Symbol"/>
        <w:i w:val="0"/>
        <w:iCs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Symbol" w:hAnsi="Symbol" w:cs="Symbol"/>
        <w:i w:val="0"/>
        <w:iCs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Symbol" w:hAnsi="Symbol" w:cs="Symbol"/>
        <w:i w:val="0"/>
        <w:iCs w:val="0"/>
        <w:sz w:val="24"/>
        <w:szCs w:val="24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67B28D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  <w:rPr>
        <w:rFonts w:ascii="Symbol" w:hAnsi="Symbol" w:cs="Symbol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Symbol" w:hAnsi="Symbol" w:cs="Symbol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Symbol" w:hAnsi="Symbol" w:cs="Symbol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Symbol" w:hAnsi="Symbol" w:cs="Symbol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Symbol" w:hAnsi="Symbol" w:cs="Symbol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Symbol" w:hAnsi="Symbol" w:cs="Symbol"/>
        <w:sz w:val="20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8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296" w:hanging="360"/>
      </w:pPr>
      <w:rPr>
        <w:rFonts w:ascii="Symbol" w:hAnsi="Symbol" w:cs="Symbol" w:hint="default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4">
    <w:nsid w:val="093C79F3"/>
    <w:multiLevelType w:val="hybridMultilevel"/>
    <w:tmpl w:val="79D0A7C2"/>
    <w:lvl w:ilvl="0" w:tplc="3E1C0528">
      <w:start w:val="1"/>
      <w:numFmt w:val="bullet"/>
      <w:pStyle w:val="Listapunktowana24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147C94"/>
    <w:multiLevelType w:val="hybridMultilevel"/>
    <w:tmpl w:val="A27AD202"/>
    <w:lvl w:ilvl="0" w:tplc="735635AE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6">
    <w:nsid w:val="13781F9A"/>
    <w:multiLevelType w:val="hybridMultilevel"/>
    <w:tmpl w:val="19068518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7">
    <w:nsid w:val="1CAC2267"/>
    <w:multiLevelType w:val="hybridMultilevel"/>
    <w:tmpl w:val="21D442A0"/>
    <w:lvl w:ilvl="0" w:tplc="CC2646EA">
      <w:start w:val="1"/>
      <w:numFmt w:val="bullet"/>
      <w:lvlText w:val=""/>
      <w:lvlJc w:val="left"/>
      <w:pPr>
        <w:ind w:left="720" w:hanging="360"/>
      </w:pPr>
      <w:rPr>
        <w:rFonts w:ascii="Wingdings" w:hAnsi="Wingdings" w:cs="Symbol"/>
        <w:color w:val="auto"/>
        <w:shd w:val="clear" w:color="auto" w:fill="FFFF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496B61"/>
    <w:multiLevelType w:val="hybridMultilevel"/>
    <w:tmpl w:val="B6E64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FD5A8F"/>
    <w:multiLevelType w:val="hybridMultilevel"/>
    <w:tmpl w:val="BFF6B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32B0E"/>
    <w:multiLevelType w:val="multilevel"/>
    <w:tmpl w:val="585AD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i w:val="0"/>
        <w:iC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/>
        <w:bCs/>
        <w:i w:val="0"/>
        <w:iCs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D18763D"/>
    <w:multiLevelType w:val="hybridMultilevel"/>
    <w:tmpl w:val="9F086DFC"/>
    <w:lvl w:ilvl="0" w:tplc="0415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2">
    <w:nsid w:val="3FA32204"/>
    <w:multiLevelType w:val="multilevel"/>
    <w:tmpl w:val="71E4C6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F67701E"/>
    <w:multiLevelType w:val="hybridMultilevel"/>
    <w:tmpl w:val="FB50E136"/>
    <w:lvl w:ilvl="0" w:tplc="3E1C0528">
      <w:start w:val="1"/>
      <w:numFmt w:val="bullet"/>
      <w:lvlText w:val="-"/>
      <w:lvlJc w:val="left"/>
      <w:pPr>
        <w:ind w:left="1423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4">
    <w:nsid w:val="503D6EE3"/>
    <w:multiLevelType w:val="multilevel"/>
    <w:tmpl w:val="CC9AD1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17B26F8"/>
    <w:multiLevelType w:val="hybridMultilevel"/>
    <w:tmpl w:val="0A2A66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51342"/>
    <w:multiLevelType w:val="multilevel"/>
    <w:tmpl w:val="DF5455BC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>
    <w:nsid w:val="59EC763E"/>
    <w:multiLevelType w:val="hybridMultilevel"/>
    <w:tmpl w:val="F3FE0B7C"/>
    <w:lvl w:ilvl="0" w:tplc="BD4A3F12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8">
    <w:nsid w:val="5B481057"/>
    <w:multiLevelType w:val="hybridMultilevel"/>
    <w:tmpl w:val="3B0CC08A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9">
    <w:nsid w:val="6C234AB2"/>
    <w:multiLevelType w:val="hybridMultilevel"/>
    <w:tmpl w:val="BC1E3C30"/>
    <w:lvl w:ilvl="0" w:tplc="0415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0">
    <w:nsid w:val="6D301DAA"/>
    <w:multiLevelType w:val="multilevel"/>
    <w:tmpl w:val="67B28D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1.%2.%3."/>
      <w:lvlJc w:val="left"/>
      <w:pPr>
        <w:tabs>
          <w:tab w:val="num" w:pos="340"/>
        </w:tabs>
        <w:ind w:left="340" w:hanging="340"/>
      </w:pPr>
      <w:rPr>
        <w:rFonts w:ascii="Symbol" w:hAnsi="Symbol" w:cs="Symbol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40"/>
        </w:tabs>
        <w:ind w:left="0" w:firstLine="0"/>
      </w:pPr>
      <w:rPr>
        <w:rFonts w:ascii="Symbol" w:hAnsi="Symbol" w:cs="Symbol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Symbol" w:hAnsi="Symbol" w:cs="Symbol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Symbol" w:hAnsi="Symbol" w:cs="Symbol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Symbol" w:hAnsi="Symbol" w:cs="Symbol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Symbol" w:hAnsi="Symbol" w:cs="Symbol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Symbol" w:hAnsi="Symbol" w:cs="Symbol"/>
        <w:sz w:val="20"/>
      </w:rPr>
    </w:lvl>
  </w:abstractNum>
  <w:abstractNum w:abstractNumId="31">
    <w:nsid w:val="7665479E"/>
    <w:multiLevelType w:val="hybridMultilevel"/>
    <w:tmpl w:val="7E5ABD2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6DA5DAD"/>
    <w:multiLevelType w:val="hybridMultilevel"/>
    <w:tmpl w:val="8DE4F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1E7D3D"/>
    <w:multiLevelType w:val="hybridMultilevel"/>
    <w:tmpl w:val="D21C1D74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4">
    <w:nsid w:val="7C662A02"/>
    <w:multiLevelType w:val="hybridMultilevel"/>
    <w:tmpl w:val="B1AEE82C"/>
    <w:lvl w:ilvl="0" w:tplc="3E1C052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60A34"/>
    <w:multiLevelType w:val="multilevel"/>
    <w:tmpl w:val="25DEF8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36">
    <w:nsid w:val="7E6D65ED"/>
    <w:multiLevelType w:val="hybridMultilevel"/>
    <w:tmpl w:val="F4A05076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7">
    <w:nsid w:val="7ECE6C74"/>
    <w:multiLevelType w:val="multilevel"/>
    <w:tmpl w:val="C00E944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19"/>
  </w:num>
  <w:num w:numId="12">
    <w:abstractNumId w:val="14"/>
  </w:num>
  <w:num w:numId="13">
    <w:abstractNumId w:val="30"/>
  </w:num>
  <w:num w:numId="14">
    <w:abstractNumId w:val="35"/>
  </w:num>
  <w:num w:numId="15">
    <w:abstractNumId w:val="26"/>
  </w:num>
  <w:num w:numId="16">
    <w:abstractNumId w:val="15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9"/>
  </w:num>
  <w:num w:numId="23">
    <w:abstractNumId w:val="12"/>
  </w:num>
  <w:num w:numId="24">
    <w:abstractNumId w:val="13"/>
  </w:num>
  <w:num w:numId="25">
    <w:abstractNumId w:val="14"/>
  </w:num>
  <w:num w:numId="26">
    <w:abstractNumId w:val="1"/>
  </w:num>
  <w:num w:numId="27">
    <w:abstractNumId w:val="1"/>
  </w:num>
  <w:num w:numId="28">
    <w:abstractNumId w:val="33"/>
  </w:num>
  <w:num w:numId="29">
    <w:abstractNumId w:val="23"/>
  </w:num>
  <w:num w:numId="30">
    <w:abstractNumId w:val="37"/>
  </w:num>
  <w:num w:numId="31">
    <w:abstractNumId w:val="1"/>
  </w:num>
  <w:num w:numId="32">
    <w:abstractNumId w:val="20"/>
  </w:num>
  <w:num w:numId="33">
    <w:abstractNumId w:val="1"/>
  </w:num>
  <w:num w:numId="34">
    <w:abstractNumId w:val="1"/>
  </w:num>
  <w:num w:numId="35">
    <w:abstractNumId w:val="5"/>
  </w:num>
  <w:num w:numId="36">
    <w:abstractNumId w:val="1"/>
  </w:num>
  <w:num w:numId="37">
    <w:abstractNumId w:val="28"/>
  </w:num>
  <w:num w:numId="38">
    <w:abstractNumId w:val="29"/>
  </w:num>
  <w:num w:numId="39">
    <w:abstractNumId w:val="21"/>
  </w:num>
  <w:num w:numId="40">
    <w:abstractNumId w:val="27"/>
  </w:num>
  <w:num w:numId="41">
    <w:abstractNumId w:val="24"/>
  </w:num>
  <w:num w:numId="42">
    <w:abstractNumId w:val="36"/>
  </w:num>
  <w:num w:numId="43">
    <w:abstractNumId w:val="25"/>
  </w:num>
  <w:num w:numId="44">
    <w:abstractNumId w:val="34"/>
  </w:num>
  <w:num w:numId="45">
    <w:abstractNumId w:val="16"/>
  </w:num>
  <w:num w:numId="46">
    <w:abstractNumId w:val="17"/>
  </w:num>
  <w:num w:numId="47">
    <w:abstractNumId w:val="22"/>
  </w:num>
  <w:num w:numId="48">
    <w:abstractNumId w:val="31"/>
  </w:num>
  <w:num w:numId="49">
    <w:abstractNumId w:val="32"/>
  </w:num>
  <w:num w:numId="50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634D"/>
    <w:rsid w:val="00000C6A"/>
    <w:rsid w:val="00014C0B"/>
    <w:rsid w:val="00021236"/>
    <w:rsid w:val="00023230"/>
    <w:rsid w:val="0002395F"/>
    <w:rsid w:val="00032B56"/>
    <w:rsid w:val="00035BE0"/>
    <w:rsid w:val="00041259"/>
    <w:rsid w:val="00044E06"/>
    <w:rsid w:val="00052268"/>
    <w:rsid w:val="00053588"/>
    <w:rsid w:val="00060D59"/>
    <w:rsid w:val="00066690"/>
    <w:rsid w:val="00067AD1"/>
    <w:rsid w:val="000873E5"/>
    <w:rsid w:val="00087D98"/>
    <w:rsid w:val="000A1AC8"/>
    <w:rsid w:val="000B636C"/>
    <w:rsid w:val="000C3727"/>
    <w:rsid w:val="000C3BD8"/>
    <w:rsid w:val="000C52E3"/>
    <w:rsid w:val="000C5E99"/>
    <w:rsid w:val="000C7621"/>
    <w:rsid w:val="000E4D1F"/>
    <w:rsid w:val="000F3566"/>
    <w:rsid w:val="000F3C34"/>
    <w:rsid w:val="00100244"/>
    <w:rsid w:val="0010423B"/>
    <w:rsid w:val="00115111"/>
    <w:rsid w:val="0012024E"/>
    <w:rsid w:val="001262C1"/>
    <w:rsid w:val="00131EFC"/>
    <w:rsid w:val="0014350A"/>
    <w:rsid w:val="001531BA"/>
    <w:rsid w:val="00162248"/>
    <w:rsid w:val="00162E87"/>
    <w:rsid w:val="00165C5B"/>
    <w:rsid w:val="0017208E"/>
    <w:rsid w:val="001769BC"/>
    <w:rsid w:val="00176CA5"/>
    <w:rsid w:val="0018157D"/>
    <w:rsid w:val="00183ABB"/>
    <w:rsid w:val="00190AE2"/>
    <w:rsid w:val="00190EA8"/>
    <w:rsid w:val="0019411C"/>
    <w:rsid w:val="001A0A0F"/>
    <w:rsid w:val="001A1A6E"/>
    <w:rsid w:val="001A3C49"/>
    <w:rsid w:val="001A7BBE"/>
    <w:rsid w:val="001B0B00"/>
    <w:rsid w:val="001B6FAC"/>
    <w:rsid w:val="001B73FB"/>
    <w:rsid w:val="001C0362"/>
    <w:rsid w:val="001C40E4"/>
    <w:rsid w:val="001D137F"/>
    <w:rsid w:val="001D7DCD"/>
    <w:rsid w:val="001E6ADD"/>
    <w:rsid w:val="001F1257"/>
    <w:rsid w:val="001F3CE4"/>
    <w:rsid w:val="001F6F48"/>
    <w:rsid w:val="001F75F6"/>
    <w:rsid w:val="00200669"/>
    <w:rsid w:val="002074C9"/>
    <w:rsid w:val="002120A4"/>
    <w:rsid w:val="00216D32"/>
    <w:rsid w:val="00216F0C"/>
    <w:rsid w:val="0024045E"/>
    <w:rsid w:val="002419BC"/>
    <w:rsid w:val="00242743"/>
    <w:rsid w:val="002458F7"/>
    <w:rsid w:val="00250F52"/>
    <w:rsid w:val="00260761"/>
    <w:rsid w:val="00266E1A"/>
    <w:rsid w:val="0027523D"/>
    <w:rsid w:val="00281C02"/>
    <w:rsid w:val="002831F6"/>
    <w:rsid w:val="002838AD"/>
    <w:rsid w:val="00286FC9"/>
    <w:rsid w:val="002A52CD"/>
    <w:rsid w:val="002A6C78"/>
    <w:rsid w:val="002B1E3B"/>
    <w:rsid w:val="002C2711"/>
    <w:rsid w:val="002C2A75"/>
    <w:rsid w:val="002C6F3F"/>
    <w:rsid w:val="002C76DF"/>
    <w:rsid w:val="002D1A4C"/>
    <w:rsid w:val="002E17D9"/>
    <w:rsid w:val="002E183E"/>
    <w:rsid w:val="002E7423"/>
    <w:rsid w:val="002F2520"/>
    <w:rsid w:val="0030597A"/>
    <w:rsid w:val="00305D66"/>
    <w:rsid w:val="00307FC4"/>
    <w:rsid w:val="003177F2"/>
    <w:rsid w:val="0032102C"/>
    <w:rsid w:val="0032404A"/>
    <w:rsid w:val="00324888"/>
    <w:rsid w:val="00326488"/>
    <w:rsid w:val="00326ECD"/>
    <w:rsid w:val="003329B9"/>
    <w:rsid w:val="003362C4"/>
    <w:rsid w:val="00336E0F"/>
    <w:rsid w:val="003371AF"/>
    <w:rsid w:val="00341CD3"/>
    <w:rsid w:val="00345400"/>
    <w:rsid w:val="0034721C"/>
    <w:rsid w:val="00355969"/>
    <w:rsid w:val="00356E00"/>
    <w:rsid w:val="00360C38"/>
    <w:rsid w:val="00366062"/>
    <w:rsid w:val="003759C2"/>
    <w:rsid w:val="0038190A"/>
    <w:rsid w:val="003846BA"/>
    <w:rsid w:val="00393F7C"/>
    <w:rsid w:val="003A1AC6"/>
    <w:rsid w:val="003A3573"/>
    <w:rsid w:val="003B1104"/>
    <w:rsid w:val="003B6B0E"/>
    <w:rsid w:val="003D7315"/>
    <w:rsid w:val="003E42E6"/>
    <w:rsid w:val="003E733A"/>
    <w:rsid w:val="003F25A9"/>
    <w:rsid w:val="003F3923"/>
    <w:rsid w:val="00410CB0"/>
    <w:rsid w:val="00411A8F"/>
    <w:rsid w:val="00414D10"/>
    <w:rsid w:val="004237E2"/>
    <w:rsid w:val="00430FAB"/>
    <w:rsid w:val="00431645"/>
    <w:rsid w:val="00433E3A"/>
    <w:rsid w:val="00443F57"/>
    <w:rsid w:val="00462BE5"/>
    <w:rsid w:val="0046521E"/>
    <w:rsid w:val="004719E7"/>
    <w:rsid w:val="0047455C"/>
    <w:rsid w:val="004745D2"/>
    <w:rsid w:val="00474F88"/>
    <w:rsid w:val="00476A13"/>
    <w:rsid w:val="0047791D"/>
    <w:rsid w:val="00481C8C"/>
    <w:rsid w:val="004854D2"/>
    <w:rsid w:val="004901BF"/>
    <w:rsid w:val="00493704"/>
    <w:rsid w:val="00494D46"/>
    <w:rsid w:val="004A009C"/>
    <w:rsid w:val="004A349D"/>
    <w:rsid w:val="004B5EDE"/>
    <w:rsid w:val="004C09B6"/>
    <w:rsid w:val="004C1C33"/>
    <w:rsid w:val="004C5E40"/>
    <w:rsid w:val="004D00E4"/>
    <w:rsid w:val="004D56F3"/>
    <w:rsid w:val="004D5DFE"/>
    <w:rsid w:val="004D68C0"/>
    <w:rsid w:val="004D73A6"/>
    <w:rsid w:val="004E0ABE"/>
    <w:rsid w:val="004E180F"/>
    <w:rsid w:val="004E2398"/>
    <w:rsid w:val="004E305F"/>
    <w:rsid w:val="004E3427"/>
    <w:rsid w:val="00514652"/>
    <w:rsid w:val="00516F57"/>
    <w:rsid w:val="005172E5"/>
    <w:rsid w:val="00524B10"/>
    <w:rsid w:val="00526CD1"/>
    <w:rsid w:val="00531729"/>
    <w:rsid w:val="0053668A"/>
    <w:rsid w:val="0054079E"/>
    <w:rsid w:val="00542334"/>
    <w:rsid w:val="005435F2"/>
    <w:rsid w:val="00545A57"/>
    <w:rsid w:val="00565716"/>
    <w:rsid w:val="0057600F"/>
    <w:rsid w:val="00582C11"/>
    <w:rsid w:val="00584689"/>
    <w:rsid w:val="00586907"/>
    <w:rsid w:val="005A530E"/>
    <w:rsid w:val="005B1214"/>
    <w:rsid w:val="005B59C6"/>
    <w:rsid w:val="005C1280"/>
    <w:rsid w:val="005C67A4"/>
    <w:rsid w:val="005D013D"/>
    <w:rsid w:val="005D2373"/>
    <w:rsid w:val="005D300F"/>
    <w:rsid w:val="005D549A"/>
    <w:rsid w:val="005D6B76"/>
    <w:rsid w:val="005E2F7F"/>
    <w:rsid w:val="005E48E0"/>
    <w:rsid w:val="005E6431"/>
    <w:rsid w:val="005F4B7A"/>
    <w:rsid w:val="00602A86"/>
    <w:rsid w:val="00606071"/>
    <w:rsid w:val="00611EB9"/>
    <w:rsid w:val="00617386"/>
    <w:rsid w:val="00640345"/>
    <w:rsid w:val="0064752B"/>
    <w:rsid w:val="006551A1"/>
    <w:rsid w:val="00673042"/>
    <w:rsid w:val="00674E01"/>
    <w:rsid w:val="00676114"/>
    <w:rsid w:val="00677B2B"/>
    <w:rsid w:val="006A30FC"/>
    <w:rsid w:val="006A4A76"/>
    <w:rsid w:val="006A4E04"/>
    <w:rsid w:val="006A7228"/>
    <w:rsid w:val="006A7FAC"/>
    <w:rsid w:val="006B255A"/>
    <w:rsid w:val="006B5094"/>
    <w:rsid w:val="006C3487"/>
    <w:rsid w:val="006C3F1B"/>
    <w:rsid w:val="006D4B44"/>
    <w:rsid w:val="007102A4"/>
    <w:rsid w:val="00712B00"/>
    <w:rsid w:val="00715394"/>
    <w:rsid w:val="007153D3"/>
    <w:rsid w:val="00724708"/>
    <w:rsid w:val="00726300"/>
    <w:rsid w:val="00764C7B"/>
    <w:rsid w:val="00777AFA"/>
    <w:rsid w:val="00782A4F"/>
    <w:rsid w:val="00783C1E"/>
    <w:rsid w:val="00785A26"/>
    <w:rsid w:val="00785FE4"/>
    <w:rsid w:val="00786F86"/>
    <w:rsid w:val="00787F61"/>
    <w:rsid w:val="0079574D"/>
    <w:rsid w:val="00795788"/>
    <w:rsid w:val="007A2536"/>
    <w:rsid w:val="007A38B5"/>
    <w:rsid w:val="007A4BE7"/>
    <w:rsid w:val="007B5F53"/>
    <w:rsid w:val="007C2717"/>
    <w:rsid w:val="007C74FC"/>
    <w:rsid w:val="007D7D40"/>
    <w:rsid w:val="007E126A"/>
    <w:rsid w:val="007E7840"/>
    <w:rsid w:val="00802D4C"/>
    <w:rsid w:val="00804994"/>
    <w:rsid w:val="008052BB"/>
    <w:rsid w:val="00811662"/>
    <w:rsid w:val="008144AF"/>
    <w:rsid w:val="00814A93"/>
    <w:rsid w:val="0082252E"/>
    <w:rsid w:val="00861C8E"/>
    <w:rsid w:val="00862759"/>
    <w:rsid w:val="008643B6"/>
    <w:rsid w:val="0086703D"/>
    <w:rsid w:val="00871A05"/>
    <w:rsid w:val="008729C2"/>
    <w:rsid w:val="00876419"/>
    <w:rsid w:val="00892F90"/>
    <w:rsid w:val="008942FE"/>
    <w:rsid w:val="00894ABD"/>
    <w:rsid w:val="00897520"/>
    <w:rsid w:val="008A040A"/>
    <w:rsid w:val="008A6C6A"/>
    <w:rsid w:val="008A7562"/>
    <w:rsid w:val="008C0324"/>
    <w:rsid w:val="008C2365"/>
    <w:rsid w:val="008C2AE2"/>
    <w:rsid w:val="008F15B7"/>
    <w:rsid w:val="008F1905"/>
    <w:rsid w:val="00900C7D"/>
    <w:rsid w:val="0091213D"/>
    <w:rsid w:val="009137CE"/>
    <w:rsid w:val="00917AC5"/>
    <w:rsid w:val="00926AE9"/>
    <w:rsid w:val="00930547"/>
    <w:rsid w:val="00935F8F"/>
    <w:rsid w:val="00943316"/>
    <w:rsid w:val="009436E7"/>
    <w:rsid w:val="009466DF"/>
    <w:rsid w:val="00950333"/>
    <w:rsid w:val="00952105"/>
    <w:rsid w:val="009723DF"/>
    <w:rsid w:val="009733F3"/>
    <w:rsid w:val="009824B1"/>
    <w:rsid w:val="009952DF"/>
    <w:rsid w:val="0099588D"/>
    <w:rsid w:val="009A1096"/>
    <w:rsid w:val="009B338D"/>
    <w:rsid w:val="009C09FA"/>
    <w:rsid w:val="009C35A7"/>
    <w:rsid w:val="009C3D4E"/>
    <w:rsid w:val="009C6265"/>
    <w:rsid w:val="009C63C5"/>
    <w:rsid w:val="009D1D2A"/>
    <w:rsid w:val="009D4CE8"/>
    <w:rsid w:val="009D6F03"/>
    <w:rsid w:val="009E1A03"/>
    <w:rsid w:val="009F3566"/>
    <w:rsid w:val="009F4E6A"/>
    <w:rsid w:val="009F5385"/>
    <w:rsid w:val="009F7E88"/>
    <w:rsid w:val="00A0627C"/>
    <w:rsid w:val="00A101C6"/>
    <w:rsid w:val="00A14E8D"/>
    <w:rsid w:val="00A1761D"/>
    <w:rsid w:val="00A20826"/>
    <w:rsid w:val="00A20B7C"/>
    <w:rsid w:val="00A234F0"/>
    <w:rsid w:val="00A23BCF"/>
    <w:rsid w:val="00A241CE"/>
    <w:rsid w:val="00A30280"/>
    <w:rsid w:val="00A44768"/>
    <w:rsid w:val="00A452A3"/>
    <w:rsid w:val="00A547F6"/>
    <w:rsid w:val="00A622ED"/>
    <w:rsid w:val="00A678CF"/>
    <w:rsid w:val="00A67EB9"/>
    <w:rsid w:val="00A733ED"/>
    <w:rsid w:val="00A76B21"/>
    <w:rsid w:val="00A913E8"/>
    <w:rsid w:val="00AA2BC4"/>
    <w:rsid w:val="00AA3FE5"/>
    <w:rsid w:val="00AA7FDC"/>
    <w:rsid w:val="00AC738E"/>
    <w:rsid w:val="00AE63E1"/>
    <w:rsid w:val="00AF57B7"/>
    <w:rsid w:val="00B04532"/>
    <w:rsid w:val="00B1328D"/>
    <w:rsid w:val="00B136C5"/>
    <w:rsid w:val="00B1478F"/>
    <w:rsid w:val="00B1610F"/>
    <w:rsid w:val="00B179FB"/>
    <w:rsid w:val="00B23C7C"/>
    <w:rsid w:val="00B3108C"/>
    <w:rsid w:val="00B35282"/>
    <w:rsid w:val="00B41CFB"/>
    <w:rsid w:val="00B4505A"/>
    <w:rsid w:val="00B45AEE"/>
    <w:rsid w:val="00B47D41"/>
    <w:rsid w:val="00B60CE6"/>
    <w:rsid w:val="00B66566"/>
    <w:rsid w:val="00B7452A"/>
    <w:rsid w:val="00B74E7C"/>
    <w:rsid w:val="00B8732D"/>
    <w:rsid w:val="00B91FDF"/>
    <w:rsid w:val="00BA31E9"/>
    <w:rsid w:val="00BB1699"/>
    <w:rsid w:val="00BB4F4D"/>
    <w:rsid w:val="00BC19DD"/>
    <w:rsid w:val="00BC2B02"/>
    <w:rsid w:val="00BC6D0C"/>
    <w:rsid w:val="00BC7DFC"/>
    <w:rsid w:val="00BD681E"/>
    <w:rsid w:val="00BF2E6A"/>
    <w:rsid w:val="00BF4BD1"/>
    <w:rsid w:val="00C00357"/>
    <w:rsid w:val="00C027CF"/>
    <w:rsid w:val="00C048D9"/>
    <w:rsid w:val="00C07260"/>
    <w:rsid w:val="00C110DD"/>
    <w:rsid w:val="00C13214"/>
    <w:rsid w:val="00C228AA"/>
    <w:rsid w:val="00C23CE9"/>
    <w:rsid w:val="00C3127E"/>
    <w:rsid w:val="00C334B5"/>
    <w:rsid w:val="00C35DCD"/>
    <w:rsid w:val="00C4179B"/>
    <w:rsid w:val="00C47A8B"/>
    <w:rsid w:val="00C47DD7"/>
    <w:rsid w:val="00C50908"/>
    <w:rsid w:val="00C55727"/>
    <w:rsid w:val="00C55F47"/>
    <w:rsid w:val="00C62CF3"/>
    <w:rsid w:val="00C73B93"/>
    <w:rsid w:val="00C76AA3"/>
    <w:rsid w:val="00C86A62"/>
    <w:rsid w:val="00C86E3D"/>
    <w:rsid w:val="00CA2153"/>
    <w:rsid w:val="00CA2FDF"/>
    <w:rsid w:val="00CA4A09"/>
    <w:rsid w:val="00CB199E"/>
    <w:rsid w:val="00CB7CCF"/>
    <w:rsid w:val="00CB7E79"/>
    <w:rsid w:val="00CC299B"/>
    <w:rsid w:val="00CC2D19"/>
    <w:rsid w:val="00CD7E33"/>
    <w:rsid w:val="00CE1BAA"/>
    <w:rsid w:val="00CF70B3"/>
    <w:rsid w:val="00D01998"/>
    <w:rsid w:val="00D03D8E"/>
    <w:rsid w:val="00D078A8"/>
    <w:rsid w:val="00D07CEA"/>
    <w:rsid w:val="00D12D0E"/>
    <w:rsid w:val="00D158C0"/>
    <w:rsid w:val="00D1681A"/>
    <w:rsid w:val="00D20B6E"/>
    <w:rsid w:val="00D21F7E"/>
    <w:rsid w:val="00D22423"/>
    <w:rsid w:val="00D32442"/>
    <w:rsid w:val="00D3248E"/>
    <w:rsid w:val="00D36904"/>
    <w:rsid w:val="00D416DE"/>
    <w:rsid w:val="00D432C4"/>
    <w:rsid w:val="00D50BF4"/>
    <w:rsid w:val="00D519FE"/>
    <w:rsid w:val="00D54467"/>
    <w:rsid w:val="00D54D60"/>
    <w:rsid w:val="00D56B0B"/>
    <w:rsid w:val="00D60EA9"/>
    <w:rsid w:val="00D61757"/>
    <w:rsid w:val="00D664E2"/>
    <w:rsid w:val="00D66C99"/>
    <w:rsid w:val="00D902F1"/>
    <w:rsid w:val="00D911E9"/>
    <w:rsid w:val="00D9354F"/>
    <w:rsid w:val="00D9634D"/>
    <w:rsid w:val="00D96A5E"/>
    <w:rsid w:val="00D97FBA"/>
    <w:rsid w:val="00DA160F"/>
    <w:rsid w:val="00DA1833"/>
    <w:rsid w:val="00DA3F66"/>
    <w:rsid w:val="00DA611F"/>
    <w:rsid w:val="00DB65B8"/>
    <w:rsid w:val="00DB6914"/>
    <w:rsid w:val="00DC2514"/>
    <w:rsid w:val="00DD30EA"/>
    <w:rsid w:val="00DD34A0"/>
    <w:rsid w:val="00DE069C"/>
    <w:rsid w:val="00DE09A7"/>
    <w:rsid w:val="00DE58AC"/>
    <w:rsid w:val="00DE5D11"/>
    <w:rsid w:val="00DF04DE"/>
    <w:rsid w:val="00DF06BF"/>
    <w:rsid w:val="00DF1FE0"/>
    <w:rsid w:val="00DF5142"/>
    <w:rsid w:val="00DF710B"/>
    <w:rsid w:val="00E01F2A"/>
    <w:rsid w:val="00E030B1"/>
    <w:rsid w:val="00E04348"/>
    <w:rsid w:val="00E054C2"/>
    <w:rsid w:val="00E066DE"/>
    <w:rsid w:val="00E1401A"/>
    <w:rsid w:val="00E15B32"/>
    <w:rsid w:val="00E319D0"/>
    <w:rsid w:val="00E36F9B"/>
    <w:rsid w:val="00E41907"/>
    <w:rsid w:val="00E42E3A"/>
    <w:rsid w:val="00E51372"/>
    <w:rsid w:val="00E73253"/>
    <w:rsid w:val="00E74CA9"/>
    <w:rsid w:val="00E8762C"/>
    <w:rsid w:val="00E87968"/>
    <w:rsid w:val="00E90434"/>
    <w:rsid w:val="00E905B5"/>
    <w:rsid w:val="00E90684"/>
    <w:rsid w:val="00E91385"/>
    <w:rsid w:val="00E97355"/>
    <w:rsid w:val="00EB7CAA"/>
    <w:rsid w:val="00EC06FB"/>
    <w:rsid w:val="00EC089C"/>
    <w:rsid w:val="00EC4971"/>
    <w:rsid w:val="00EC6EB0"/>
    <w:rsid w:val="00EC728F"/>
    <w:rsid w:val="00ED164D"/>
    <w:rsid w:val="00ED54B6"/>
    <w:rsid w:val="00ED5AB4"/>
    <w:rsid w:val="00EE1F7A"/>
    <w:rsid w:val="00EF3442"/>
    <w:rsid w:val="00F0047A"/>
    <w:rsid w:val="00F00533"/>
    <w:rsid w:val="00F00BDD"/>
    <w:rsid w:val="00F037A9"/>
    <w:rsid w:val="00F10B1F"/>
    <w:rsid w:val="00F1770E"/>
    <w:rsid w:val="00F25302"/>
    <w:rsid w:val="00F30133"/>
    <w:rsid w:val="00F34AB6"/>
    <w:rsid w:val="00F35A7F"/>
    <w:rsid w:val="00F40305"/>
    <w:rsid w:val="00F43898"/>
    <w:rsid w:val="00F46DBE"/>
    <w:rsid w:val="00F4787D"/>
    <w:rsid w:val="00F531BA"/>
    <w:rsid w:val="00F53A53"/>
    <w:rsid w:val="00F563B9"/>
    <w:rsid w:val="00F611CD"/>
    <w:rsid w:val="00F64910"/>
    <w:rsid w:val="00F76A92"/>
    <w:rsid w:val="00F83907"/>
    <w:rsid w:val="00F83F47"/>
    <w:rsid w:val="00F8483F"/>
    <w:rsid w:val="00F905D8"/>
    <w:rsid w:val="00FA4AEE"/>
    <w:rsid w:val="00FB3AB6"/>
    <w:rsid w:val="00FC75E2"/>
    <w:rsid w:val="00FD35F8"/>
    <w:rsid w:val="00FE1CF5"/>
    <w:rsid w:val="00FE697C"/>
    <w:rsid w:val="00F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ind w:left="720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ind w:left="1152" w:hanging="1152"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ind w:left="720"/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shd w:val="clear" w:color="auto" w:fill="FFFFFF"/>
      <w:tabs>
        <w:tab w:val="num" w:pos="0"/>
      </w:tabs>
      <w:ind w:left="1440" w:hanging="1440"/>
      <w:outlineLvl w:val="7"/>
    </w:pPr>
    <w:rPr>
      <w:rFonts w:ascii="Century Gothic" w:hAnsi="Century Gothic" w:cs="Arial"/>
      <w:b/>
      <w:i/>
      <w:iCs/>
      <w:color w:val="FF0000"/>
      <w:sz w:val="22"/>
    </w:rPr>
  </w:style>
  <w:style w:type="paragraph" w:styleId="Nagwek9">
    <w:name w:val="heading 9"/>
    <w:basedOn w:val="Normalny"/>
    <w:next w:val="Normalny"/>
    <w:qFormat/>
    <w:pPr>
      <w:keepNext/>
      <w:shd w:val="clear" w:color="auto" w:fill="C0C0C0"/>
      <w:tabs>
        <w:tab w:val="num" w:pos="0"/>
      </w:tabs>
      <w:ind w:left="1584" w:hanging="1584"/>
      <w:jc w:val="center"/>
      <w:outlineLvl w:val="8"/>
    </w:pPr>
    <w:rPr>
      <w:rFonts w:ascii="Century Gothic" w:hAnsi="Century Gothic" w:cs="Arial"/>
      <w:b/>
      <w:bCs/>
      <w:smallCap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Wingdings" w:hAnsi="Wingdings" w:cs="Symbol"/>
      <w:sz w:val="16"/>
    </w:rPr>
  </w:style>
  <w:style w:type="character" w:customStyle="1" w:styleId="WW8Num6z0">
    <w:name w:val="WW8Num6z0"/>
    <w:rPr>
      <w:rFonts w:ascii="Wingdings" w:hAnsi="Wingdings" w:cs="StarSymbol"/>
      <w:color w:val="auto"/>
      <w:sz w:val="18"/>
      <w:szCs w:val="18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ascii="Wingdings" w:hAnsi="Wingdings" w:cs="Arial"/>
      <w:color w:val="auto"/>
    </w:rPr>
  </w:style>
  <w:style w:type="character" w:customStyle="1" w:styleId="WW8Num9z0">
    <w:name w:val="WW8Num9z0"/>
    <w:rPr>
      <w:rFonts w:ascii="Symbol" w:hAnsi="Symbol" w:cs="Symbol"/>
      <w:i w:val="0"/>
      <w:iCs w:val="0"/>
      <w:color w:val="auto"/>
      <w:sz w:val="24"/>
      <w:szCs w:val="24"/>
    </w:rPr>
  </w:style>
  <w:style w:type="character" w:customStyle="1" w:styleId="WW8Num10z0">
    <w:name w:val="WW8Num10z0"/>
    <w:rPr>
      <w:rFonts w:ascii="Wingdings" w:hAnsi="Wingdings" w:cs="Times New Roman"/>
      <w:color w:val="auto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/>
      <w:sz w:val="20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12z0">
    <w:name w:val="WW8Num12z0"/>
    <w:rPr>
      <w:rFonts w:ascii="Wingdings" w:hAnsi="Wingdings" w:cs="Wingdings" w:hint="default"/>
      <w:sz w:val="28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Domylnaczcionkaakapitu5">
    <w:name w:val="Domyślna czcionka akapitu5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7z1">
    <w:name w:val="WW8Num7z1"/>
    <w:rPr>
      <w:rFonts w:ascii="Wingdings" w:hAnsi="Wingdings" w:cs="Arial"/>
    </w:rPr>
  </w:style>
  <w:style w:type="character" w:customStyle="1" w:styleId="WW8Num5z1">
    <w:name w:val="WW8Num5z1"/>
    <w:rPr>
      <w:b/>
      <w:i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/>
      <w:sz w:val="16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Wingdings" w:hAnsi="Wingdings" w:cs="Wingdings"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  <w:sz w:val="20"/>
    </w:rPr>
  </w:style>
  <w:style w:type="character" w:customStyle="1" w:styleId="WW8Num27z1">
    <w:name w:val="WW8Num27z1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0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  <w:sz w:val="16"/>
    </w:rPr>
  </w:style>
  <w:style w:type="character" w:customStyle="1" w:styleId="WW8Num32z1">
    <w:name w:val="WW8Num32z1"/>
    <w:rPr>
      <w:rFonts w:ascii="Times New Roman" w:eastAsia="Times New Roman" w:hAnsi="Times New Roman" w:cs="Times New Roman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/>
      <w:sz w:val="20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Symbol" w:hAnsi="Symbol" w:cs="Symbol"/>
      <w:i w:val="0"/>
      <w:iCs w:val="0"/>
      <w:sz w:val="16"/>
      <w:szCs w:val="24"/>
    </w:rPr>
  </w:style>
  <w:style w:type="character" w:customStyle="1" w:styleId="WW8Num35z0">
    <w:name w:val="WW8Num35z0"/>
    <w:rPr>
      <w:rFonts w:ascii="Courier New" w:hAnsi="Courier New" w:cs="Times New Roman"/>
    </w:rPr>
  </w:style>
  <w:style w:type="character" w:customStyle="1" w:styleId="WW8Num36z0">
    <w:name w:val="WW8Num36z0"/>
    <w:rPr>
      <w:rFonts w:ascii="Symbol" w:hAnsi="Symbol" w:cs="Symbol"/>
      <w:sz w:val="16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  <w:sz w:val="20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Wingdings" w:hAnsi="Wingdings" w:cs="Wingdings"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  <w:sz w:val="16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39z3">
    <w:name w:val="WW8Num39z3"/>
    <w:rPr>
      <w:rFonts w:ascii="Symbol" w:hAnsi="Symbol" w:cs="Symbol" w:hint="default"/>
    </w:rPr>
  </w:style>
  <w:style w:type="character" w:customStyle="1" w:styleId="WW8Num40z0">
    <w:name w:val="WW8Num40z0"/>
    <w:rPr>
      <w:rFonts w:ascii="Symbol" w:hAnsi="Symbol" w:cs="Symbol"/>
      <w:sz w:val="1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3">
    <w:name w:val="WW8Num40z3"/>
    <w:rPr>
      <w:rFonts w:ascii="Symbol" w:hAnsi="Symbol" w:cs="Symbol"/>
    </w:rPr>
  </w:style>
  <w:style w:type="character" w:customStyle="1" w:styleId="WW8Num41z0">
    <w:name w:val="WW8Num41z0"/>
    <w:rPr>
      <w:rFonts w:ascii="Symbol" w:hAnsi="Symbol" w:cs="Symbol"/>
      <w:sz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podstawowyZnak">
    <w:name w:val="Tekst podstawowy Znak"/>
    <w:rPr>
      <w:b/>
      <w:bCs/>
      <w:sz w:val="24"/>
      <w:szCs w:val="24"/>
    </w:rPr>
  </w:style>
  <w:style w:type="character" w:customStyle="1" w:styleId="Tekstpodstawowy2Znak">
    <w:name w:val="Tekst podstawowy 2 Znak"/>
    <w:rPr>
      <w:sz w:val="24"/>
      <w:szCs w:val="24"/>
    </w:rPr>
  </w:style>
  <w:style w:type="character" w:customStyle="1" w:styleId="Nagwek5Znak">
    <w:name w:val="Nagłówek 5 Znak"/>
    <w:rPr>
      <w:b/>
      <w:bCs/>
      <w:sz w:val="24"/>
      <w:szCs w:val="24"/>
    </w:rPr>
  </w:style>
  <w:style w:type="character" w:customStyle="1" w:styleId="Nagwek6Znak">
    <w:name w:val="Nagłówek 6 Znak"/>
    <w:rPr>
      <w:b/>
      <w:bCs/>
      <w:sz w:val="24"/>
      <w:szCs w:val="24"/>
    </w:rPr>
  </w:style>
  <w:style w:type="character" w:customStyle="1" w:styleId="Nagwek7Znak">
    <w:name w:val="Nagłówek 7 Znak"/>
    <w:rPr>
      <w:b/>
      <w:bCs/>
      <w:sz w:val="24"/>
      <w:szCs w:val="24"/>
    </w:rPr>
  </w:style>
  <w:style w:type="character" w:customStyle="1" w:styleId="Nagwek8Znak">
    <w:name w:val="Nagłówek 8 Znak"/>
    <w:rPr>
      <w:rFonts w:ascii="Century Gothic" w:hAnsi="Century Gothic" w:cs="Arial"/>
      <w:b/>
      <w:i/>
      <w:iCs/>
      <w:color w:val="FF0000"/>
      <w:sz w:val="22"/>
      <w:szCs w:val="24"/>
      <w:shd w:val="clear" w:color="auto" w:fill="FFFFFF"/>
    </w:rPr>
  </w:style>
  <w:style w:type="character" w:customStyle="1" w:styleId="Nagwek9Znak">
    <w:name w:val="Nagłówek 9 Znak"/>
    <w:rPr>
      <w:rFonts w:ascii="Century Gothic" w:hAnsi="Century Gothic" w:cs="Arial"/>
      <w:b/>
      <w:bCs/>
      <w:smallCaps/>
      <w:sz w:val="32"/>
      <w:szCs w:val="24"/>
      <w:shd w:val="clear" w:color="auto" w:fill="C0C0C0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3z0">
    <w:name w:val="WW8Num43z0"/>
    <w:rPr>
      <w:rFonts w:ascii="Symbol" w:hAnsi="Symbol" w:cs="Symbol"/>
    </w:rPr>
  </w:style>
  <w:style w:type="character" w:customStyle="1" w:styleId="WW8Num44z0">
    <w:name w:val="WW8Num44z0"/>
    <w:rPr>
      <w:rFonts w:ascii="Courier New" w:hAnsi="Courier New" w:cs="Times New Roman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5z0">
    <w:name w:val="WW8Num45z0"/>
    <w:rPr>
      <w:b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WW8Num47z3">
    <w:name w:val="WW8Num47z3"/>
    <w:rPr>
      <w:rFonts w:ascii="Symbol" w:hAnsi="Symbol" w:cs="Symbol"/>
    </w:rPr>
  </w:style>
  <w:style w:type="character" w:customStyle="1" w:styleId="WW8Num48z0">
    <w:name w:val="WW8Num48z0"/>
    <w:rPr>
      <w:rFonts w:ascii="Symbol" w:hAnsi="Symbol" w:cs="Symbol"/>
      <w:sz w:val="16"/>
    </w:rPr>
  </w:style>
  <w:style w:type="character" w:customStyle="1" w:styleId="WW8Num48z1">
    <w:name w:val="WW8Num48z1"/>
    <w:rPr>
      <w:rFonts w:ascii="Courier New" w:hAnsi="Courier New" w:cs="Courier New"/>
    </w:rPr>
  </w:style>
  <w:style w:type="character" w:customStyle="1" w:styleId="WW8Num48z2">
    <w:name w:val="WW8Num48z2"/>
    <w:rPr>
      <w:rFonts w:ascii="Wingdings" w:hAnsi="Wingdings" w:cs="Wingdings"/>
    </w:rPr>
  </w:style>
  <w:style w:type="character" w:customStyle="1" w:styleId="WW8Num48z3">
    <w:name w:val="WW8Num48z3"/>
    <w:rPr>
      <w:rFonts w:ascii="Symbol" w:hAnsi="Symbol" w:cs="Symbol"/>
    </w:rPr>
  </w:style>
  <w:style w:type="character" w:customStyle="1" w:styleId="WW8Num51z0">
    <w:name w:val="WW8Num51z0"/>
    <w:rPr>
      <w:rFonts w:ascii="Courier New" w:hAnsi="Courier New" w:cs="Times New Roman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rFonts w:ascii="Symbol" w:hAnsi="Symbol" w:cs="Symbol"/>
    </w:rPr>
  </w:style>
  <w:style w:type="character" w:customStyle="1" w:styleId="WW8Num53z0">
    <w:name w:val="WW8Num53z0"/>
    <w:rPr>
      <w:rFonts w:ascii="Courier New" w:hAnsi="Courier New" w:cs="Times New Roman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3">
    <w:name w:val="WW8Num53z3"/>
    <w:rPr>
      <w:rFonts w:ascii="Symbol" w:hAnsi="Symbol" w:cs="Symbol"/>
    </w:rPr>
  </w:style>
  <w:style w:type="character" w:customStyle="1" w:styleId="WW8Num53z4">
    <w:name w:val="WW8Num53z4"/>
    <w:rPr>
      <w:rFonts w:ascii="Courier New" w:hAnsi="Courier New" w:cs="Courier New"/>
    </w:rPr>
  </w:style>
  <w:style w:type="character" w:customStyle="1" w:styleId="WW8Num54z2">
    <w:name w:val="WW8Num54z2"/>
    <w:rPr>
      <w:b/>
    </w:rPr>
  </w:style>
  <w:style w:type="character" w:customStyle="1" w:styleId="WW8Num56z0">
    <w:name w:val="WW8Num56z0"/>
    <w:rPr>
      <w:rFonts w:ascii="Symbol" w:hAnsi="Symbol" w:cs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7z0">
    <w:name w:val="WW8Num57z0"/>
    <w:rPr>
      <w:rFonts w:ascii="Symbol" w:hAnsi="Symbol" w:cs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 w:cs="Wingdings"/>
    </w:rPr>
  </w:style>
  <w:style w:type="character" w:customStyle="1" w:styleId="WW8Num59z0">
    <w:name w:val="WW8Num59z0"/>
    <w:rPr>
      <w:b/>
    </w:rPr>
  </w:style>
  <w:style w:type="character" w:customStyle="1" w:styleId="WW8Num60z0">
    <w:name w:val="WW8Num60z0"/>
    <w:rPr>
      <w:rFonts w:ascii="Wingdings" w:hAnsi="Wingdings" w:cs="Wingdings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3">
    <w:name w:val="WW8Num60z3"/>
    <w:rPr>
      <w:rFonts w:ascii="Symbol" w:hAnsi="Symbol" w:cs="Symbol"/>
    </w:rPr>
  </w:style>
  <w:style w:type="character" w:customStyle="1" w:styleId="WW8Num61z0">
    <w:name w:val="WW8Num61z0"/>
    <w:rPr>
      <w:rFonts w:ascii="Symbol" w:hAnsi="Symbol" w:cs="Symbol"/>
      <w:sz w:val="20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2">
    <w:name w:val="WW8Num61z2"/>
    <w:rPr>
      <w:rFonts w:ascii="Wingdings" w:hAnsi="Wingdings" w:cs="Wingdings"/>
    </w:rPr>
  </w:style>
  <w:style w:type="character" w:customStyle="1" w:styleId="WW8Num61z3">
    <w:name w:val="WW8Num61z3"/>
    <w:rPr>
      <w:rFonts w:ascii="Symbol" w:hAnsi="Symbol" w:cs="Symbol"/>
    </w:rPr>
  </w:style>
  <w:style w:type="character" w:customStyle="1" w:styleId="WW8Num62z0">
    <w:name w:val="WW8Num62z0"/>
    <w:rPr>
      <w:rFonts w:ascii="Symbol" w:hAnsi="Symbol" w:cs="Symbol"/>
      <w:sz w:val="16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3z0">
    <w:name w:val="WW8Num63z0"/>
    <w:rPr>
      <w:rFonts w:ascii="Times New Roman" w:hAnsi="Times New Roman" w:cs="Times New Roman"/>
      <w:b/>
      <w:i w:val="0"/>
      <w:sz w:val="24"/>
    </w:rPr>
  </w:style>
  <w:style w:type="character" w:customStyle="1" w:styleId="WW8Num65z0">
    <w:name w:val="WW8Num65z0"/>
    <w:rPr>
      <w:rFonts w:ascii="Symbol" w:hAnsi="Symbol" w:cs="Symbol"/>
      <w:sz w:val="24"/>
    </w:rPr>
  </w:style>
  <w:style w:type="character" w:customStyle="1" w:styleId="WW8Num65z1">
    <w:name w:val="WW8Num65z1"/>
    <w:rPr>
      <w:rFonts w:ascii="Courier New" w:hAnsi="Courier New" w:cs="Courier New"/>
    </w:rPr>
  </w:style>
  <w:style w:type="character" w:customStyle="1" w:styleId="WW8Num65z2">
    <w:name w:val="WW8Num65z2"/>
    <w:rPr>
      <w:rFonts w:ascii="Wingdings" w:hAnsi="Wingdings" w:cs="Wingdings"/>
    </w:rPr>
  </w:style>
  <w:style w:type="character" w:customStyle="1" w:styleId="WW8Num65z3">
    <w:name w:val="WW8Num65z3"/>
    <w:rPr>
      <w:rFonts w:ascii="Symbol" w:hAnsi="Symbol" w:cs="Symbol"/>
    </w:rPr>
  </w:style>
  <w:style w:type="character" w:customStyle="1" w:styleId="WW8Num66z0">
    <w:name w:val="WW8Num66z0"/>
    <w:rPr>
      <w:rFonts w:ascii="Symbol" w:hAnsi="Symbol" w:cs="Symbol"/>
      <w:sz w:val="16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3">
    <w:name w:val="WW8Num66z3"/>
    <w:rPr>
      <w:rFonts w:ascii="Symbol" w:hAnsi="Symbol" w:cs="Symbol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character" w:customStyle="1" w:styleId="WW8Num69z0">
    <w:name w:val="WW8Num69z0"/>
    <w:rPr>
      <w:rFonts w:ascii="Symbol" w:hAnsi="Symbol" w:cs="Symbol"/>
      <w:sz w:val="24"/>
    </w:rPr>
  </w:style>
  <w:style w:type="character" w:customStyle="1" w:styleId="WW8Num69z1">
    <w:name w:val="WW8Num69z1"/>
    <w:rPr>
      <w:rFonts w:ascii="Courier New" w:hAnsi="Courier New" w:cs="Courier New"/>
    </w:rPr>
  </w:style>
  <w:style w:type="character" w:customStyle="1" w:styleId="WW8Num69z2">
    <w:name w:val="WW8Num69z2"/>
    <w:rPr>
      <w:rFonts w:ascii="Wingdings" w:hAnsi="Wingdings" w:cs="Wingdings"/>
    </w:rPr>
  </w:style>
  <w:style w:type="character" w:customStyle="1" w:styleId="WW8Num69z3">
    <w:name w:val="WW8Num69z3"/>
    <w:rPr>
      <w:rFonts w:ascii="Symbol" w:hAnsi="Symbol" w:cs="Symbol"/>
    </w:rPr>
  </w:style>
  <w:style w:type="character" w:customStyle="1" w:styleId="WW8Num70z0">
    <w:name w:val="WW8Num70z0"/>
    <w:rPr>
      <w:rFonts w:ascii="Symbol" w:hAnsi="Symbol" w:cs="Symbol"/>
      <w:sz w:val="20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0z2">
    <w:name w:val="WW8Num70z2"/>
    <w:rPr>
      <w:rFonts w:ascii="Wingdings" w:hAnsi="Wingdings" w:cs="Wingdings"/>
    </w:rPr>
  </w:style>
  <w:style w:type="character" w:customStyle="1" w:styleId="WW8Num70z3">
    <w:name w:val="WW8Num70z3"/>
    <w:rPr>
      <w:rFonts w:ascii="Symbol" w:hAnsi="Symbol" w:cs="Symbol"/>
    </w:rPr>
  </w:style>
  <w:style w:type="character" w:customStyle="1" w:styleId="WW8Num71z0">
    <w:name w:val="WW8Num71z0"/>
    <w:rPr>
      <w:rFonts w:ascii="Courier New" w:hAnsi="Courier New" w:cs="Times New Roman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1z3">
    <w:name w:val="WW8Num71z3"/>
    <w:rPr>
      <w:rFonts w:ascii="Symbol" w:hAnsi="Symbol" w:cs="Symbol"/>
    </w:rPr>
  </w:style>
  <w:style w:type="character" w:customStyle="1" w:styleId="WW8NumSt67z0">
    <w:name w:val="WW8NumSt67z0"/>
    <w:rPr>
      <w:rFonts w:ascii="Symbol" w:hAnsi="Symbol" w:cs="Symbol"/>
    </w:rPr>
  </w:style>
  <w:style w:type="character" w:customStyle="1" w:styleId="text31">
    <w:name w:val="text31"/>
    <w:rPr>
      <w:rFonts w:ascii="Verdana" w:hAnsi="Verdana" w:cs="Verdana"/>
      <w:strike w:val="0"/>
      <w:dstrike w:val="0"/>
      <w:color w:val="000000"/>
      <w:sz w:val="18"/>
      <w:szCs w:val="18"/>
      <w:u w:val="none"/>
    </w:rPr>
  </w:style>
  <w:style w:type="character" w:customStyle="1" w:styleId="TekstpodstawowywcityZnak">
    <w:name w:val="Tekst podstawowy wcięty Znak"/>
    <w:rPr>
      <w:sz w:val="28"/>
    </w:rPr>
  </w:style>
  <w:style w:type="character" w:customStyle="1" w:styleId="PodpisZnak">
    <w:name w:val="Podpis Znak"/>
    <w:rPr>
      <w:rFonts w:cs="Tahoma"/>
      <w:i/>
      <w:iCs/>
    </w:rPr>
  </w:style>
  <w:style w:type="character" w:customStyle="1" w:styleId="NagwekZnak">
    <w:name w:val="Nagłówek Znak"/>
    <w:rPr>
      <w:rFonts w:ascii="Arial" w:eastAsia="MS Mincho" w:hAnsi="Arial" w:cs="Tahoma"/>
      <w:sz w:val="28"/>
      <w:szCs w:val="28"/>
    </w:rPr>
  </w:style>
  <w:style w:type="character" w:customStyle="1" w:styleId="TytuZnak">
    <w:name w:val="Tytuł Znak"/>
    <w:rPr>
      <w:b/>
      <w:sz w:val="24"/>
      <w:u w:val="single"/>
    </w:rPr>
  </w:style>
  <w:style w:type="character" w:customStyle="1" w:styleId="PodtytuZnak">
    <w:name w:val="Podtytuł Znak"/>
    <w:rPr>
      <w:rFonts w:ascii="Arial" w:eastAsia="MS Mincho" w:hAnsi="Arial" w:cs="Tahoma"/>
      <w:i/>
      <w:i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Tekstpodstawowywcity3Znak">
    <w:name w:val="Tekst podstawowy wcięty 3 Znak"/>
    <w:rPr>
      <w:rFonts w:ascii="Century Gothic" w:hAnsi="Century Gothic" w:cs="Century Gothic"/>
      <w:sz w:val="24"/>
      <w:szCs w:val="24"/>
    </w:rPr>
  </w:style>
  <w:style w:type="character" w:customStyle="1" w:styleId="NagdokZnak">
    <w:name w:val="Nagł. dok. Znak"/>
    <w:rPr>
      <w:rFonts w:ascii="Century Gothic" w:eastAsia="Calibri" w:hAnsi="Century Gothic" w:cs="Arial"/>
      <w:bCs/>
      <w:caps/>
      <w:sz w:val="28"/>
      <w:szCs w:val="28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stopkaZnak0">
    <w:name w:val="stopka Znak"/>
    <w:rPr>
      <w:rFonts w:ascii="Calibri" w:eastAsia="Calibri" w:hAnsi="Calibri" w:cs="Calibri"/>
      <w:sz w:val="22"/>
      <w:szCs w:val="22"/>
      <w:lang w:val="pl-PL" w:eastAsia="pl-PL"/>
    </w:rPr>
  </w:style>
  <w:style w:type="character" w:customStyle="1" w:styleId="nagZnak">
    <w:name w:val="nag Znak"/>
    <w:rPr>
      <w:rFonts w:ascii="Calibri" w:eastAsia="Calibri" w:hAnsi="Calibri" w:cs="Calibri"/>
      <w:sz w:val="22"/>
      <w:szCs w:val="22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character" w:customStyle="1" w:styleId="AkapitzlistZnak">
    <w:name w:val="Akapit z listą Znak"/>
    <w:rPr>
      <w:sz w:val="24"/>
      <w:szCs w:val="24"/>
    </w:rPr>
  </w:style>
  <w:style w:type="character" w:customStyle="1" w:styleId="SpisyZnak">
    <w:name w:val="Spisy Znak"/>
    <w:rPr>
      <w:rFonts w:ascii="Calibri" w:eastAsia="Calibri" w:hAnsi="Calibri" w:cs="Arial"/>
      <w:sz w:val="22"/>
      <w:szCs w:val="22"/>
    </w:rPr>
  </w:style>
  <w:style w:type="character" w:customStyle="1" w:styleId="Tekstpodstawowy3Znak">
    <w:name w:val="Tekst podstawowy 3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rPr>
      <w:sz w:val="24"/>
    </w:rPr>
  </w:style>
  <w:style w:type="character" w:customStyle="1" w:styleId="TekstpodstawowyZnak1">
    <w:name w:val="Tekst podstawowy Znak1"/>
    <w:link w:val="Tretekstu"/>
    <w:qFormat/>
    <w:rPr>
      <w:b/>
      <w:bCs/>
      <w:sz w:val="24"/>
      <w:szCs w:val="24"/>
    </w:rPr>
  </w:style>
  <w:style w:type="character" w:customStyle="1" w:styleId="TekstpodstawowyzwciciemZnak">
    <w:name w:val="Tekst podstawowy z wcięciem Znak"/>
    <w:rPr>
      <w:b/>
      <w:bCs/>
      <w:sz w:val="24"/>
      <w:szCs w:val="24"/>
    </w:rPr>
  </w:style>
  <w:style w:type="character" w:customStyle="1" w:styleId="TekstpodstawowywcityZnak1">
    <w:name w:val="Tekst podstawowy wcięty Znak1"/>
    <w:rPr>
      <w:sz w:val="28"/>
    </w:rPr>
  </w:style>
  <w:style w:type="character" w:customStyle="1" w:styleId="Tekstpodstawowyzwciciem2Znak">
    <w:name w:val="Tekst podstawowy z wcięciem 2 Znak"/>
    <w:rPr>
      <w:sz w:val="28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czeindeksu">
    <w:name w:val="Łącze indeksu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pPr>
      <w:spacing w:after="120" w:line="320" w:lineRule="atLeast"/>
      <w:ind w:firstLine="340"/>
      <w:jc w:val="both"/>
    </w:pPr>
    <w:rPr>
      <w:rFonts w:eastAsia="HG Mincho Light J"/>
      <w:b w:val="0"/>
      <w:bCs w:val="0"/>
      <w:color w:val="00000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Podtytu"/>
    <w:pPr>
      <w:spacing w:line="360" w:lineRule="auto"/>
      <w:jc w:val="center"/>
    </w:pPr>
    <w:rPr>
      <w:b/>
      <w:szCs w:val="20"/>
      <w:u w:val="single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4">
    <w:name w:val="n4"/>
    <w:basedOn w:val="Nagwek4"/>
    <w:pPr>
      <w:spacing w:line="360" w:lineRule="auto"/>
    </w:pPr>
    <w:rPr>
      <w:rFonts w:ascii="Arial" w:hAnsi="Arial" w:cs="Arial"/>
      <w:sz w:val="26"/>
    </w:rPr>
  </w:style>
  <w:style w:type="paragraph" w:styleId="Spistreci1">
    <w:name w:val="toc 1"/>
    <w:basedOn w:val="Normalny"/>
    <w:next w:val="Normalny"/>
    <w:uiPriority w:val="39"/>
  </w:style>
  <w:style w:type="paragraph" w:styleId="Spistreci2">
    <w:name w:val="toc 2"/>
    <w:basedOn w:val="Normalny"/>
    <w:next w:val="Normalny"/>
    <w:uiPriority w:val="39"/>
    <w:pPr>
      <w:ind w:left="24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Stopka">
    <w:name w:val="footer"/>
    <w:basedOn w:val="Normalny"/>
    <w:link w:val="StopkaZnak1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Listapunktowana21">
    <w:name w:val="Lista punktowana 21"/>
    <w:basedOn w:val="Normalny"/>
    <w:qFormat/>
    <w:pPr>
      <w:tabs>
        <w:tab w:val="num" w:pos="3720"/>
      </w:tabs>
      <w:ind w:left="3720" w:hanging="360"/>
    </w:pPr>
    <w:rPr>
      <w:b/>
      <w:szCs w:val="20"/>
    </w:rPr>
  </w:style>
  <w:style w:type="paragraph" w:styleId="Tekstpodstawowywcity">
    <w:name w:val="Body Text Indent"/>
    <w:basedOn w:val="Normalny"/>
    <w:pPr>
      <w:ind w:firstLine="708"/>
    </w:pPr>
    <w:rPr>
      <w:sz w:val="28"/>
      <w:szCs w:val="20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tabeli">
    <w:name w:val="Nagłówek tabeli"/>
    <w:basedOn w:val="Zawartotabeli"/>
    <w:pPr>
      <w:jc w:val="center"/>
    </w:pPr>
    <w:rPr>
      <w:i/>
      <w:iCs/>
    </w:rPr>
  </w:style>
  <w:style w:type="paragraph" w:styleId="Spistreci3">
    <w:name w:val="toc 3"/>
    <w:basedOn w:val="Normalny"/>
    <w:next w:val="Normalny"/>
    <w:uiPriority w:val="39"/>
    <w:pPr>
      <w:ind w:left="480"/>
    </w:p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font5">
    <w:name w:val="font5"/>
    <w:basedOn w:val="Normalny"/>
    <w:qFormat/>
    <w:pPr>
      <w:spacing w:before="280" w:after="280"/>
    </w:pPr>
    <w:rPr>
      <w:rFonts w:eastAsia="Arial Unicode MS"/>
    </w:rPr>
  </w:style>
  <w:style w:type="paragraph" w:customStyle="1" w:styleId="WW-Tekstpodstawowy3">
    <w:name w:val="WW-Tekst podstawowy 3"/>
    <w:basedOn w:val="Normalny"/>
    <w:pPr>
      <w:jc w:val="both"/>
    </w:pPr>
    <w:rPr>
      <w:color w:val="FF00FF"/>
      <w:szCs w:val="20"/>
    </w:rPr>
  </w:style>
  <w:style w:type="paragraph" w:customStyle="1" w:styleId="WW-Tekstpodstawowy2">
    <w:name w:val="WW-Tekst podstawowy 2"/>
    <w:basedOn w:val="Normalny"/>
    <w:rPr>
      <w:color w:val="FF00FF"/>
    </w:rPr>
  </w:style>
  <w:style w:type="paragraph" w:customStyle="1" w:styleId="WW-Tekstpodstawowywcity2">
    <w:name w:val="WW-Tekst podstawowy wcięty 2"/>
    <w:basedOn w:val="Normalny"/>
    <w:pPr>
      <w:ind w:firstLine="708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pPr>
      <w:ind w:left="360"/>
    </w:pPr>
  </w:style>
  <w:style w:type="paragraph" w:customStyle="1" w:styleId="WW-Legenda">
    <w:name w:val="WW-Legenda"/>
    <w:basedOn w:val="Normalny"/>
    <w:next w:val="Normalny"/>
    <w:rPr>
      <w:sz w:val="28"/>
      <w:szCs w:val="20"/>
    </w:rPr>
  </w:style>
  <w:style w:type="paragraph" w:customStyle="1" w:styleId="gwarektxb">
    <w:name w:val="gwarektx_b"/>
    <w:basedOn w:val="Normalny"/>
    <w:pPr>
      <w:spacing w:before="280" w:after="280"/>
    </w:pPr>
    <w:rPr>
      <w:rFonts w:ascii="Verdana" w:hAnsi="Verdana" w:cs="Verdana"/>
      <w:color w:val="003D79"/>
      <w:sz w:val="16"/>
      <w:szCs w:val="16"/>
    </w:rPr>
  </w:style>
  <w:style w:type="paragraph" w:customStyle="1" w:styleId="gwareknagb">
    <w:name w:val="gwareknag_b"/>
    <w:basedOn w:val="Normalny"/>
    <w:pPr>
      <w:spacing w:before="280" w:after="280"/>
    </w:pPr>
    <w:rPr>
      <w:rFonts w:ascii="Verdana" w:hAnsi="Verdana" w:cs="Verdana"/>
      <w:b/>
      <w:bCs/>
      <w:color w:val="003D79"/>
      <w:sz w:val="18"/>
      <w:szCs w:val="18"/>
    </w:rPr>
  </w:style>
  <w:style w:type="paragraph" w:customStyle="1" w:styleId="WW-Tekstblokowy">
    <w:name w:val="WW-Tekst blokowy"/>
    <w:basedOn w:val="Normalny"/>
    <w:pPr>
      <w:ind w:left="720" w:right="-108"/>
      <w:jc w:val="both"/>
    </w:pPr>
    <w:rPr>
      <w:color w:val="0000FF"/>
    </w:rPr>
  </w:style>
  <w:style w:type="paragraph" w:customStyle="1" w:styleId="ZawartoStabeli">
    <w:name w:val="ZawartoS? tabeli"/>
    <w:basedOn w:val="Tekstpodstawowy"/>
    <w:pPr>
      <w:widowControl w:val="0"/>
      <w:spacing w:after="120" w:line="320" w:lineRule="atLeast"/>
    </w:pPr>
    <w:rPr>
      <w:rFonts w:eastAsia="HG Mincho Light J"/>
      <w:b w:val="0"/>
      <w:bCs w:val="0"/>
      <w:color w:val="000000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rFonts w:ascii="Arial Unicode MS" w:hAnsi="Arial Unicode MS" w:cs="Arial Unicode MS"/>
    </w:rPr>
  </w:style>
  <w:style w:type="paragraph" w:customStyle="1" w:styleId="font0">
    <w:name w:val="font0"/>
    <w:basedOn w:val="Normalny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24">
    <w:name w:val="xl24"/>
    <w:basedOn w:val="Normalny"/>
    <w:pPr>
      <w:pBdr>
        <w:top w:val="none" w:sz="0" w:space="0" w:color="000000"/>
        <w:left w:val="single" w:sz="8" w:space="0" w:color="000000"/>
        <w:bottom w:val="single" w:sz="1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25">
    <w:name w:val="xl25"/>
    <w:basedOn w:val="Normalny"/>
    <w:pPr>
      <w:pBdr>
        <w:top w:val="single" w:sz="1" w:space="0" w:color="000000"/>
        <w:left w:val="single" w:sz="8" w:space="0" w:color="000000"/>
        <w:bottom w:val="single" w:sz="1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26">
    <w:name w:val="xl26"/>
    <w:basedOn w:val="Normalny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27">
    <w:name w:val="xl27"/>
    <w:basedOn w:val="Normalny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</w:pPr>
    <w:rPr>
      <w:rFonts w:ascii="Arial Unicode MS" w:hAnsi="Arial Unicode MS" w:cs="Arial Unicode MS"/>
    </w:rPr>
  </w:style>
  <w:style w:type="paragraph" w:customStyle="1" w:styleId="xl28">
    <w:name w:val="xl28"/>
    <w:basedOn w:val="Normalny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</w:pPr>
    <w:rPr>
      <w:rFonts w:ascii="Arial Unicode MS" w:hAnsi="Arial Unicode MS" w:cs="Arial Unicode MS"/>
    </w:rPr>
  </w:style>
  <w:style w:type="paragraph" w:customStyle="1" w:styleId="xl29">
    <w:name w:val="xl29"/>
    <w:basedOn w:val="Normalny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30">
    <w:name w:val="xl30"/>
    <w:basedOn w:val="Normalny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8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31">
    <w:name w:val="xl31"/>
    <w:basedOn w:val="Normalny"/>
    <w:pPr>
      <w:pBdr>
        <w:top w:val="single" w:sz="1" w:space="0" w:color="000000"/>
        <w:left w:val="single" w:sz="1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32">
    <w:name w:val="xl32"/>
    <w:basedOn w:val="Normalny"/>
    <w:pPr>
      <w:pBdr>
        <w:top w:val="single" w:sz="8" w:space="0" w:color="000000"/>
        <w:left w:val="single" w:sz="8" w:space="0" w:color="000000"/>
        <w:bottom w:val="double" w:sz="1" w:space="0" w:color="000000"/>
        <w:right w:val="none" w:sz="0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 Unicode MS" w:hAnsi="Arial Unicode MS" w:cs="Arial Unicode MS"/>
      <w:b/>
      <w:bCs/>
    </w:rPr>
  </w:style>
  <w:style w:type="paragraph" w:customStyle="1" w:styleId="xl33">
    <w:name w:val="xl33"/>
    <w:basedOn w:val="Normalny"/>
    <w:pPr>
      <w:pBdr>
        <w:top w:val="single" w:sz="8" w:space="0" w:color="000000"/>
        <w:left w:val="single" w:sz="1" w:space="0" w:color="000000"/>
        <w:bottom w:val="double" w:sz="1" w:space="0" w:color="000000"/>
        <w:right w:val="single" w:sz="8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 Unicode MS" w:hAnsi="Arial Unicode MS" w:cs="Arial Unicode MS"/>
      <w:b/>
      <w:bCs/>
    </w:rPr>
  </w:style>
  <w:style w:type="paragraph" w:customStyle="1" w:styleId="xl34">
    <w:name w:val="xl34"/>
    <w:basedOn w:val="Normalny"/>
    <w:pPr>
      <w:pBdr>
        <w:top w:val="single" w:sz="8" w:space="0" w:color="000000"/>
        <w:left w:val="single" w:sz="1" w:space="0" w:color="000000"/>
        <w:bottom w:val="double" w:sz="1" w:space="0" w:color="000000"/>
        <w:right w:val="none" w:sz="0" w:space="0" w:color="000000"/>
      </w:pBdr>
      <w:shd w:val="clear" w:color="auto" w:fill="C0C0C0"/>
      <w:spacing w:before="280" w:after="280"/>
      <w:jc w:val="center"/>
      <w:textAlignment w:val="center"/>
    </w:pPr>
    <w:rPr>
      <w:rFonts w:ascii="Arial Unicode MS" w:hAnsi="Arial Unicode MS" w:cs="Arial Unicode MS"/>
      <w:b/>
      <w:bCs/>
    </w:rPr>
  </w:style>
  <w:style w:type="paragraph" w:customStyle="1" w:styleId="xl35">
    <w:name w:val="xl35"/>
    <w:basedOn w:val="Normalny"/>
    <w:pPr>
      <w:pBdr>
        <w:top w:val="double" w:sz="1" w:space="0" w:color="000000"/>
        <w:left w:val="single" w:sz="8" w:space="0" w:color="000000"/>
        <w:bottom w:val="none" w:sz="0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36">
    <w:name w:val="xl36"/>
    <w:basedOn w:val="Normalny"/>
    <w:pPr>
      <w:pBdr>
        <w:top w:val="none" w:sz="0" w:space="0" w:color="000000"/>
        <w:left w:val="single" w:sz="8" w:space="0" w:color="000000"/>
        <w:bottom w:val="none" w:sz="0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37">
    <w:name w:val="xl37"/>
    <w:basedOn w:val="Normalny"/>
    <w:pPr>
      <w:pBdr>
        <w:top w:val="none" w:sz="0" w:space="0" w:color="000000"/>
        <w:left w:val="single" w:sz="8" w:space="0" w:color="000000"/>
        <w:bottom w:val="single" w:sz="1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38">
    <w:name w:val="xl38"/>
    <w:basedOn w:val="Normalny"/>
    <w:pPr>
      <w:pBdr>
        <w:top w:val="single" w:sz="1" w:space="0" w:color="000000"/>
        <w:left w:val="single" w:sz="8" w:space="0" w:color="000000"/>
        <w:bottom w:val="none" w:sz="0" w:space="0" w:color="000000"/>
        <w:right w:val="single" w:sz="1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39">
    <w:name w:val="xl39"/>
    <w:basedOn w:val="Normalny"/>
    <w:pPr>
      <w:pBdr>
        <w:top w:val="none" w:sz="0" w:space="0" w:color="000000"/>
        <w:left w:val="single" w:sz="8" w:space="0" w:color="000000"/>
        <w:bottom w:val="single" w:sz="1" w:space="0" w:color="000000"/>
        <w:right w:val="single" w:sz="1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40">
    <w:name w:val="xl40"/>
    <w:basedOn w:val="Normalny"/>
    <w:pPr>
      <w:pBdr>
        <w:top w:val="single" w:sz="1" w:space="0" w:color="000000"/>
        <w:left w:val="single" w:sz="8" w:space="0" w:color="000000"/>
        <w:bottom w:val="none" w:sz="0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41">
    <w:name w:val="xl41"/>
    <w:basedOn w:val="Normalny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42">
    <w:name w:val="xl42"/>
    <w:basedOn w:val="Normalny"/>
    <w:pPr>
      <w:pBdr>
        <w:top w:val="single" w:sz="1" w:space="0" w:color="000000"/>
        <w:left w:val="single" w:sz="1" w:space="0" w:color="000000"/>
        <w:bottom w:val="single" w:sz="8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43">
    <w:name w:val="xl43"/>
    <w:basedOn w:val="Normalny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</w:pPr>
    <w:rPr>
      <w:rFonts w:ascii="Arial Unicode MS" w:hAnsi="Arial Unicode MS" w:cs="Arial Unicode MS"/>
    </w:rPr>
  </w:style>
  <w:style w:type="paragraph" w:customStyle="1" w:styleId="xl44">
    <w:name w:val="xl44"/>
    <w:basedOn w:val="Normalny"/>
    <w:pPr>
      <w:pBdr>
        <w:top w:val="none" w:sz="0" w:space="0" w:color="000000"/>
        <w:left w:val="single" w:sz="8" w:space="0" w:color="000000"/>
        <w:bottom w:val="single" w:sz="1" w:space="0" w:color="000000"/>
        <w:right w:val="none" w:sz="0" w:space="0" w:color="000000"/>
      </w:pBdr>
      <w:spacing w:before="280" w:after="280"/>
    </w:pPr>
    <w:rPr>
      <w:rFonts w:ascii="Arial Unicode MS" w:hAnsi="Arial Unicode MS" w:cs="Arial Unicode MS"/>
    </w:rPr>
  </w:style>
  <w:style w:type="paragraph" w:customStyle="1" w:styleId="xl45">
    <w:name w:val="xl45"/>
    <w:basedOn w:val="Normalny"/>
    <w:pPr>
      <w:pBdr>
        <w:top w:val="single" w:sz="1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46">
    <w:name w:val="xl46"/>
    <w:basedOn w:val="Normalny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47">
    <w:name w:val="xl47"/>
    <w:basedOn w:val="Normalny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48">
    <w:name w:val="xl48"/>
    <w:basedOn w:val="Normalny"/>
    <w:pPr>
      <w:pBdr>
        <w:top w:val="single" w:sz="1" w:space="0" w:color="000000"/>
        <w:left w:val="single" w:sz="8" w:space="0" w:color="000000"/>
        <w:bottom w:val="single" w:sz="1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49">
    <w:name w:val="xl49"/>
    <w:basedOn w:val="Normalny"/>
    <w:pPr>
      <w:pBdr>
        <w:top w:val="single" w:sz="1" w:space="0" w:color="000000"/>
        <w:left w:val="none" w:sz="0" w:space="0" w:color="000000"/>
        <w:bottom w:val="single" w:sz="1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50">
    <w:name w:val="xl50"/>
    <w:basedOn w:val="Normalny"/>
    <w:pPr>
      <w:pBdr>
        <w:top w:val="none" w:sz="0" w:space="0" w:color="000000"/>
        <w:left w:val="none" w:sz="0" w:space="0" w:color="000000"/>
        <w:bottom w:val="single" w:sz="1" w:space="0" w:color="000000"/>
        <w:right w:val="single" w:sz="8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51">
    <w:name w:val="xl51"/>
    <w:basedOn w:val="Normalny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52">
    <w:name w:val="xl52"/>
    <w:basedOn w:val="Normalny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Arial Unicode MS" w:hAnsi="Arial Unicode MS" w:cs="Arial Unicode MS"/>
    </w:rPr>
  </w:style>
  <w:style w:type="paragraph" w:customStyle="1" w:styleId="xl53">
    <w:name w:val="xl53"/>
    <w:basedOn w:val="Normalny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54">
    <w:name w:val="xl54"/>
    <w:basedOn w:val="Normalny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rFonts w:ascii="Arial Unicode MS" w:hAnsi="Arial Unicode MS" w:cs="Arial Unicode MS"/>
    </w:rPr>
  </w:style>
  <w:style w:type="paragraph" w:customStyle="1" w:styleId="xl55">
    <w:name w:val="xl55"/>
    <w:basedOn w:val="Normalny"/>
    <w:pPr>
      <w:pBdr>
        <w:top w:val="none" w:sz="0" w:space="0" w:color="000000"/>
        <w:left w:val="single" w:sz="1" w:space="0" w:color="000000"/>
        <w:bottom w:val="single" w:sz="1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56">
    <w:name w:val="xl56"/>
    <w:basedOn w:val="Normalny"/>
    <w:pPr>
      <w:pBdr>
        <w:top w:val="single" w:sz="1" w:space="0" w:color="000000"/>
        <w:left w:val="single" w:sz="8" w:space="0" w:color="000000"/>
        <w:bottom w:val="single" w:sz="1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57">
    <w:name w:val="xl57"/>
    <w:basedOn w:val="Normalny"/>
    <w:pPr>
      <w:pBdr>
        <w:top w:val="single" w:sz="1" w:space="0" w:color="000000"/>
        <w:left w:val="single" w:sz="8" w:space="0" w:color="000000"/>
        <w:bottom w:val="single" w:sz="8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58">
    <w:name w:val="xl58"/>
    <w:basedOn w:val="Normalny"/>
    <w:pPr>
      <w:pBdr>
        <w:top w:val="single" w:sz="1" w:space="0" w:color="000000"/>
        <w:left w:val="single" w:sz="1" w:space="0" w:color="000000"/>
        <w:bottom w:val="single" w:sz="8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59">
    <w:name w:val="xl59"/>
    <w:basedOn w:val="Normalny"/>
    <w:pPr>
      <w:pBdr>
        <w:top w:val="single" w:sz="8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60">
    <w:name w:val="xl60"/>
    <w:basedOn w:val="Normalny"/>
    <w:pPr>
      <w:pBdr>
        <w:top w:val="single" w:sz="8" w:space="0" w:color="000000"/>
        <w:left w:val="single" w:sz="1" w:space="0" w:color="000000"/>
        <w:bottom w:val="single" w:sz="1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61">
    <w:name w:val="xl61"/>
    <w:basedOn w:val="Normalny"/>
    <w:pPr>
      <w:pBdr>
        <w:top w:val="single" w:sz="1" w:space="0" w:color="000000"/>
        <w:left w:val="single" w:sz="1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62">
    <w:name w:val="xl62"/>
    <w:basedOn w:val="Normalny"/>
    <w:pPr>
      <w:pBdr>
        <w:top w:val="none" w:sz="0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63">
    <w:name w:val="xl63"/>
    <w:basedOn w:val="Normalny"/>
    <w:pPr>
      <w:pBdr>
        <w:top w:val="single" w:sz="1" w:space="0" w:color="000000"/>
        <w:left w:val="single" w:sz="8" w:space="0" w:color="000000"/>
        <w:bottom w:val="none" w:sz="0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64">
    <w:name w:val="xl64"/>
    <w:basedOn w:val="Normalny"/>
    <w:pPr>
      <w:pBdr>
        <w:top w:val="single" w:sz="1" w:space="0" w:color="000000"/>
        <w:left w:val="single" w:sz="1" w:space="0" w:color="000000"/>
        <w:bottom w:val="none" w:sz="0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65">
    <w:name w:val="xl65"/>
    <w:basedOn w:val="Normalny"/>
    <w:pPr>
      <w:pBdr>
        <w:top w:val="single" w:sz="1" w:space="0" w:color="000000"/>
        <w:left w:val="single" w:sz="1" w:space="0" w:color="000000"/>
        <w:bottom w:val="none" w:sz="0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66">
    <w:name w:val="xl66"/>
    <w:basedOn w:val="Normalny"/>
    <w:pPr>
      <w:pBdr>
        <w:top w:val="single" w:sz="1" w:space="0" w:color="000000"/>
        <w:left w:val="single" w:sz="1" w:space="0" w:color="000000"/>
        <w:bottom w:val="none" w:sz="0" w:space="0" w:color="000000"/>
        <w:right w:val="single" w:sz="1" w:space="0" w:color="000000"/>
      </w:pBdr>
      <w:spacing w:before="280" w:after="280"/>
      <w:textAlignment w:val="center"/>
    </w:pPr>
    <w:rPr>
      <w:rFonts w:ascii="Arial Unicode MS" w:hAnsi="Arial Unicode MS" w:cs="Arial Unicode MS"/>
    </w:rPr>
  </w:style>
  <w:style w:type="paragraph" w:customStyle="1" w:styleId="xl67">
    <w:name w:val="xl67"/>
    <w:basedOn w:val="Normalny"/>
    <w:pPr>
      <w:pBdr>
        <w:top w:val="single" w:sz="1" w:space="0" w:color="000000"/>
        <w:left w:val="single" w:sz="1" w:space="0" w:color="000000"/>
        <w:bottom w:val="none" w:sz="0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68">
    <w:name w:val="xl68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Normalny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70">
    <w:name w:val="xl70"/>
    <w:basedOn w:val="Normalny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71">
    <w:name w:val="xl71"/>
    <w:basedOn w:val="Normalny"/>
    <w:pPr>
      <w:pBdr>
        <w:top w:val="none" w:sz="0" w:space="0" w:color="000000"/>
        <w:left w:val="single" w:sz="8" w:space="0" w:color="000000"/>
        <w:bottom w:val="single" w:sz="1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xl72">
    <w:name w:val="xl72"/>
    <w:basedOn w:val="Normalny"/>
    <w:pPr>
      <w:pBdr>
        <w:top w:val="none" w:sz="0" w:space="0" w:color="000000"/>
        <w:left w:val="single" w:sz="1" w:space="0" w:color="000000"/>
        <w:bottom w:val="single" w:sz="1" w:space="0" w:color="000000"/>
        <w:right w:val="single" w:sz="1" w:space="0" w:color="000000"/>
      </w:pBdr>
      <w:spacing w:before="280" w:after="280"/>
      <w:jc w:val="center"/>
      <w:textAlignment w:val="center"/>
    </w:pPr>
    <w:rPr>
      <w:rFonts w:ascii="Arial Unicode MS" w:hAnsi="Arial Unicode MS" w:cs="Arial Unicode MS"/>
    </w:rPr>
  </w:style>
  <w:style w:type="paragraph" w:customStyle="1" w:styleId="font6">
    <w:name w:val="font6"/>
    <w:basedOn w:val="Normalny"/>
    <w:pPr>
      <w:spacing w:before="280" w:after="280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280" w:after="280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Tekstpodstawowywcity21">
    <w:name w:val="Tekst podstawowy wcięty 21"/>
    <w:basedOn w:val="Normalny"/>
    <w:pPr>
      <w:spacing w:before="21"/>
      <w:ind w:left="1412" w:hanging="1412"/>
    </w:pPr>
  </w:style>
  <w:style w:type="paragraph" w:customStyle="1" w:styleId="Tekstblokowy2">
    <w:name w:val="Tekst blokowy2"/>
    <w:basedOn w:val="Normalny"/>
    <w:pPr>
      <w:spacing w:before="21"/>
      <w:ind w:left="1410" w:right="201" w:hanging="1050"/>
    </w:pPr>
  </w:style>
  <w:style w:type="paragraph" w:customStyle="1" w:styleId="Tekstpodstawowywcity31">
    <w:name w:val="Tekst podstawowy wcięty 31"/>
    <w:basedOn w:val="Normalny"/>
    <w:pPr>
      <w:ind w:right="181" w:firstLine="709"/>
      <w:jc w:val="both"/>
    </w:pPr>
    <w:rPr>
      <w:rFonts w:ascii="Century Gothic" w:hAnsi="Century Gothic" w:cs="Century Gothic"/>
    </w:rPr>
  </w:style>
  <w:style w:type="paragraph" w:styleId="NormalnyWeb">
    <w:name w:val="Normal (Web)"/>
    <w:basedOn w:val="Normalny"/>
    <w:pPr>
      <w:spacing w:before="280" w:after="280"/>
    </w:pPr>
    <w:rPr>
      <w:rFonts w:ascii="Arial Unicode MS" w:hAnsi="Arial Unicode MS" w:cs="Arial Unicode MS"/>
    </w:rPr>
  </w:style>
  <w:style w:type="paragraph" w:customStyle="1" w:styleId="wylicz3">
    <w:name w:val="wylicz3"/>
    <w:basedOn w:val="Normalny"/>
    <w:pPr>
      <w:tabs>
        <w:tab w:val="num" w:pos="340"/>
        <w:tab w:val="left" w:pos="1800"/>
      </w:tabs>
      <w:autoSpaceDE w:val="0"/>
      <w:spacing w:after="120"/>
      <w:ind w:left="1800"/>
      <w:jc w:val="both"/>
    </w:pPr>
    <w:rPr>
      <w:rFonts w:ascii="Arial" w:hAnsi="Arial" w:cs="Arial"/>
    </w:rPr>
  </w:style>
  <w:style w:type="paragraph" w:customStyle="1" w:styleId="content1">
    <w:name w:val="content1"/>
    <w:basedOn w:val="Normalny"/>
    <w:pPr>
      <w:ind w:right="300"/>
    </w:pPr>
  </w:style>
  <w:style w:type="paragraph" w:customStyle="1" w:styleId="Listapunktowana1">
    <w:name w:val="Lista punktowana1"/>
    <w:basedOn w:val="Normalny"/>
    <w:qFormat/>
    <w:pPr>
      <w:tabs>
        <w:tab w:val="num" w:pos="360"/>
      </w:tabs>
      <w:ind w:left="360" w:hanging="360"/>
    </w:pPr>
  </w:style>
  <w:style w:type="paragraph" w:customStyle="1" w:styleId="Listanumerowana31">
    <w:name w:val="Lista numerowana 31"/>
    <w:basedOn w:val="Normalny"/>
    <w:qFormat/>
    <w:pPr>
      <w:tabs>
        <w:tab w:val="num" w:pos="926"/>
      </w:tabs>
      <w:ind w:left="926" w:hanging="360"/>
    </w:pPr>
  </w:style>
  <w:style w:type="paragraph" w:customStyle="1" w:styleId="inv0">
    <w:name w:val="inv_0"/>
    <w:basedOn w:val="Normalny"/>
    <w:pPr>
      <w:ind w:firstLine="709"/>
      <w:jc w:val="both"/>
    </w:pPr>
  </w:style>
  <w:style w:type="paragraph" w:customStyle="1" w:styleId="Tekstpodstawowy31">
    <w:name w:val="Tekst podstawowy 31"/>
    <w:basedOn w:val="Normalny"/>
    <w:pPr>
      <w:jc w:val="both"/>
    </w:pPr>
  </w:style>
  <w:style w:type="paragraph" w:customStyle="1" w:styleId="Nagdok">
    <w:name w:val="Nagł. dok."/>
    <w:basedOn w:val="Nagwek"/>
    <w:pPr>
      <w:keepNext w:val="0"/>
      <w:tabs>
        <w:tab w:val="center" w:pos="4536"/>
        <w:tab w:val="right" w:pos="9072"/>
      </w:tabs>
      <w:suppressAutoHyphens w:val="0"/>
      <w:spacing w:before="0" w:after="0"/>
    </w:pPr>
    <w:rPr>
      <w:rFonts w:ascii="Century Gothic" w:eastAsia="Calibri" w:hAnsi="Century Gothic" w:cs="Arial"/>
      <w:bCs/>
      <w:caps/>
      <w:sz w:val="20"/>
      <w:szCs w:val="20"/>
    </w:rPr>
  </w:style>
  <w:style w:type="paragraph" w:styleId="Tekstdymka">
    <w:name w:val="Balloon Text"/>
    <w:basedOn w:val="Normalny"/>
    <w:pPr>
      <w:jc w:val="both"/>
    </w:pPr>
    <w:rPr>
      <w:rFonts w:ascii="Tahoma" w:eastAsia="Calibri" w:hAnsi="Tahoma" w:cs="Tahoma"/>
      <w:sz w:val="16"/>
      <w:szCs w:val="16"/>
    </w:rPr>
  </w:style>
  <w:style w:type="paragraph" w:customStyle="1" w:styleId="stopka0">
    <w:name w:val="stopka"/>
    <w:basedOn w:val="Stopka"/>
    <w:pPr>
      <w:pBdr>
        <w:top w:val="double" w:sz="1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lear" w:pos="4536"/>
        <w:tab w:val="clear" w:pos="9072"/>
      </w:tabs>
      <w:suppressAutoHyphens w:val="0"/>
      <w:jc w:val="both"/>
    </w:pPr>
    <w:rPr>
      <w:rFonts w:ascii="Calibri" w:eastAsia="Calibri" w:hAnsi="Calibri" w:cs="Calibri"/>
      <w:sz w:val="22"/>
      <w:szCs w:val="22"/>
      <w:lang w:eastAsia="pl-PL"/>
    </w:rPr>
  </w:style>
  <w:style w:type="paragraph" w:customStyle="1" w:styleId="nag">
    <w:name w:val="nag"/>
    <w:basedOn w:val="Nagwek"/>
    <w:pPr>
      <w:keepNext w:val="0"/>
      <w:pBdr>
        <w:top w:val="none" w:sz="0" w:space="0" w:color="000000"/>
        <w:left w:val="none" w:sz="0" w:space="0" w:color="000000"/>
        <w:bottom w:val="double" w:sz="1" w:space="1" w:color="000000"/>
        <w:right w:val="none" w:sz="0" w:space="0" w:color="000000"/>
      </w:pBdr>
      <w:tabs>
        <w:tab w:val="right" w:pos="9072"/>
      </w:tabs>
      <w:suppressAutoHyphens w:val="0"/>
      <w:spacing w:before="0" w:after="0"/>
      <w:jc w:val="both"/>
    </w:pPr>
    <w:rPr>
      <w:rFonts w:ascii="Calibri" w:eastAsia="Calibri" w:hAnsi="Calibri" w:cs="Times New Roman"/>
      <w:sz w:val="22"/>
      <w:szCs w:val="22"/>
    </w:rPr>
  </w:style>
  <w:style w:type="paragraph" w:styleId="Spistreci4">
    <w:name w:val="toc 4"/>
    <w:basedOn w:val="Normalny"/>
    <w:next w:val="Normalny"/>
    <w:pPr>
      <w:tabs>
        <w:tab w:val="left" w:pos="709"/>
        <w:tab w:val="right" w:leader="underscore" w:pos="9062"/>
      </w:tabs>
      <w:spacing w:line="360" w:lineRule="auto"/>
      <w:jc w:val="both"/>
    </w:pPr>
    <w:rPr>
      <w:rFonts w:ascii="Calibri" w:eastAsia="Calibri" w:hAnsi="Calibri" w:cs="Calibri"/>
      <w:caps/>
      <w:sz w:val="22"/>
      <w:szCs w:val="22"/>
    </w:rPr>
  </w:style>
  <w:style w:type="paragraph" w:styleId="Spistreci5">
    <w:name w:val="toc 5"/>
    <w:basedOn w:val="Normalny"/>
    <w:next w:val="Normalny"/>
    <w:pPr>
      <w:spacing w:line="360" w:lineRule="auto"/>
      <w:ind w:left="454"/>
      <w:jc w:val="both"/>
    </w:pPr>
    <w:rPr>
      <w:rFonts w:ascii="Calibri" w:eastAsia="Calibri" w:hAnsi="Calibri" w:cs="Calibri"/>
      <w:sz w:val="20"/>
      <w:szCs w:val="22"/>
    </w:rPr>
  </w:style>
  <w:style w:type="paragraph" w:customStyle="1" w:styleId="Nagwekwykazurde1">
    <w:name w:val="Nagłówek wykazu źródeł1"/>
    <w:basedOn w:val="Nagwek1"/>
    <w:next w:val="Normalny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Spisy">
    <w:name w:val="Spisy"/>
    <w:basedOn w:val="Akapitzlist"/>
    <w:pPr>
      <w:tabs>
        <w:tab w:val="num" w:pos="0"/>
        <w:tab w:val="right" w:pos="9072"/>
      </w:tabs>
      <w:suppressAutoHyphens w:val="0"/>
      <w:spacing w:after="200" w:line="360" w:lineRule="auto"/>
      <w:ind w:left="426"/>
    </w:pPr>
    <w:rPr>
      <w:rFonts w:ascii="Calibri" w:eastAsia="Calibri" w:hAnsi="Calibri" w:cs="Arial"/>
      <w:sz w:val="22"/>
      <w:szCs w:val="22"/>
    </w:rPr>
  </w:style>
  <w:style w:type="paragraph" w:styleId="Spistreci6">
    <w:name w:val="toc 6"/>
    <w:basedOn w:val="Normalny"/>
    <w:next w:val="Normalny"/>
    <w:pPr>
      <w:spacing w:after="100" w:line="360" w:lineRule="auto"/>
      <w:ind w:left="110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  <w:jc w:val="both"/>
    </w:pPr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21">
    <w:name w:val="Tekst podstawowy 21"/>
    <w:basedOn w:val="Normalny"/>
    <w:rPr>
      <w:rFonts w:ascii="Arial" w:hAnsi="Arial" w:cs="Wingdings"/>
      <w:sz w:val="22"/>
      <w:szCs w:val="20"/>
    </w:rPr>
  </w:style>
  <w:style w:type="paragraph" w:customStyle="1" w:styleId="Tekstblokowy1">
    <w:name w:val="Tekst blokowy1"/>
    <w:basedOn w:val="Normalny"/>
    <w:pPr>
      <w:ind w:left="142" w:right="140" w:firstLine="708"/>
    </w:pPr>
    <w:rPr>
      <w:rFonts w:ascii="Arial" w:hAnsi="Arial" w:cs="Arial"/>
      <w:szCs w:val="20"/>
    </w:rPr>
  </w:style>
  <w:style w:type="paragraph" w:styleId="Spistreci7">
    <w:name w:val="toc 7"/>
    <w:basedOn w:val="Normalny"/>
    <w:next w:val="Normalny"/>
    <w:pPr>
      <w:spacing w:line="288" w:lineRule="auto"/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pPr>
      <w:spacing w:line="288" w:lineRule="auto"/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pPr>
      <w:spacing w:line="288" w:lineRule="auto"/>
      <w:ind w:left="1680"/>
    </w:pPr>
    <w:rPr>
      <w:sz w:val="20"/>
      <w:szCs w:val="20"/>
    </w:rPr>
  </w:style>
  <w:style w:type="paragraph" w:styleId="Tekstprzypisudolnego">
    <w:name w:val="footnote text"/>
    <w:basedOn w:val="Normalny"/>
    <w:pPr>
      <w:spacing w:before="40" w:after="40" w:line="288" w:lineRule="auto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line="360" w:lineRule="auto"/>
      <w:ind w:left="926" w:hanging="360"/>
      <w:jc w:val="both"/>
    </w:pPr>
    <w:rPr>
      <w:rFonts w:ascii="Arial" w:hAnsi="Arial" w:cs="Arial"/>
      <w:sz w:val="22"/>
      <w:szCs w:val="20"/>
    </w:rPr>
  </w:style>
  <w:style w:type="paragraph" w:customStyle="1" w:styleId="Listapunktowana41">
    <w:name w:val="Lista punktowana 41"/>
    <w:basedOn w:val="Normalny"/>
    <w:pPr>
      <w:tabs>
        <w:tab w:val="left" w:pos="1209"/>
      </w:tabs>
      <w:spacing w:line="360" w:lineRule="auto"/>
      <w:ind w:left="1209" w:hanging="360"/>
      <w:jc w:val="both"/>
    </w:pPr>
    <w:rPr>
      <w:rFonts w:ascii="Arial" w:hAnsi="Arial" w:cs="Arial"/>
      <w:sz w:val="22"/>
      <w:szCs w:val="20"/>
    </w:rPr>
  </w:style>
  <w:style w:type="paragraph" w:customStyle="1" w:styleId="Opis">
    <w:name w:val="Opis"/>
    <w:basedOn w:val="Normalny"/>
    <w:next w:val="Normalny"/>
    <w:pPr>
      <w:tabs>
        <w:tab w:val="left" w:pos="709"/>
      </w:tabs>
      <w:spacing w:before="60" w:after="60" w:line="288" w:lineRule="auto"/>
      <w:ind w:left="624" w:hanging="624"/>
      <w:jc w:val="both"/>
    </w:pPr>
    <w:rPr>
      <w:rFonts w:ascii="Verdana" w:hAnsi="Verdana" w:cs="Verdana"/>
      <w:sz w:val="16"/>
      <w:szCs w:val="20"/>
    </w:rPr>
  </w:style>
  <w:style w:type="paragraph" w:customStyle="1" w:styleId="Listapunktowana22">
    <w:name w:val="Lista punktowana 22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</w:pPr>
    <w:rPr>
      <w:b w:val="0"/>
      <w:bCs w:val="0"/>
    </w:rPr>
  </w:style>
  <w:style w:type="paragraph" w:customStyle="1" w:styleId="Tekstpodstawowyzwciciem21">
    <w:name w:val="Tekst podstawowy z wcięciem 21"/>
    <w:basedOn w:val="Tekstpodstawowywcity"/>
    <w:pPr>
      <w:suppressAutoHyphens w:val="0"/>
      <w:spacing w:after="120"/>
      <w:ind w:left="283" w:firstLine="210"/>
    </w:pPr>
    <w:rPr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8">
    <w:name w:val="xl78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9">
    <w:name w:val="xl79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280" w:after="280"/>
      <w:jc w:val="right"/>
      <w:textAlignment w:val="center"/>
    </w:pPr>
  </w:style>
  <w:style w:type="paragraph" w:customStyle="1" w:styleId="xl80">
    <w:name w:val="xl80"/>
    <w:basedOn w:val="Normalny"/>
    <w:pPr>
      <w:pBdr>
        <w:top w:val="single" w:sz="4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81">
    <w:name w:val="xl81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2">
    <w:name w:val="xl82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3">
    <w:name w:val="xl8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84">
    <w:name w:val="xl84"/>
    <w:basedOn w:val="Normalny"/>
    <w:pPr>
      <w:pBdr>
        <w:top w:val="single" w:sz="4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280" w:after="280"/>
      <w:jc w:val="right"/>
      <w:textAlignment w:val="center"/>
    </w:pPr>
  </w:style>
  <w:style w:type="paragraph" w:customStyle="1" w:styleId="xl85">
    <w:name w:val="xl85"/>
    <w:basedOn w:val="Normalny"/>
    <w:pPr>
      <w:pBdr>
        <w:top w:val="single" w:sz="4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86">
    <w:name w:val="xl86"/>
    <w:basedOn w:val="Normalny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89">
    <w:name w:val="xl89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1">
    <w:name w:val="xl9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2">
    <w:name w:val="xl92"/>
    <w:basedOn w:val="Normalny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3">
    <w:name w:val="xl93"/>
    <w:basedOn w:val="Normalny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4">
    <w:name w:val="xl94"/>
    <w:basedOn w:val="Normalny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95">
    <w:name w:val="xl95"/>
    <w:basedOn w:val="Normalny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6">
    <w:name w:val="xl96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7">
    <w:name w:val="xl97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8">
    <w:name w:val="xl98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right"/>
      <w:textAlignment w:val="center"/>
    </w:pPr>
  </w:style>
  <w:style w:type="paragraph" w:customStyle="1" w:styleId="xl100">
    <w:name w:val="xl100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right"/>
      <w:textAlignment w:val="center"/>
    </w:pPr>
  </w:style>
  <w:style w:type="paragraph" w:customStyle="1" w:styleId="xl102">
    <w:name w:val="xl102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103">
    <w:name w:val="xl1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4">
    <w:name w:val="xl1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06">
    <w:name w:val="xl1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09">
    <w:name w:val="xl10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11">
    <w:name w:val="xl11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12">
    <w:name w:val="xl11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13">
    <w:name w:val="xl113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14">
    <w:name w:val="xl114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16">
    <w:name w:val="xl116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7">
    <w:name w:val="xl117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</w:style>
  <w:style w:type="paragraph" w:customStyle="1" w:styleId="xl118">
    <w:name w:val="xl118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19">
    <w:name w:val="xl119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0">
    <w:name w:val="xl12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textAlignment w:val="center"/>
    </w:pPr>
  </w:style>
  <w:style w:type="paragraph" w:customStyle="1" w:styleId="xl123">
    <w:name w:val="xl12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4">
    <w:name w:val="xl12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ramki">
    <w:name w:val="Zawartość ramki"/>
    <w:basedOn w:val="Tekstpodstawowy"/>
  </w:style>
  <w:style w:type="paragraph" w:customStyle="1" w:styleId="Akapitzlist1">
    <w:name w:val="Akapit z listą1"/>
    <w:basedOn w:val="Normalny"/>
    <w:pPr>
      <w:spacing w:after="200"/>
      <w:ind w:left="720"/>
    </w:pPr>
  </w:style>
  <w:style w:type="paragraph" w:customStyle="1" w:styleId="Listapunktowana23">
    <w:name w:val="Lista punktowana 23"/>
    <w:basedOn w:val="Normalny"/>
    <w:pPr>
      <w:ind w:left="566" w:hanging="283"/>
      <w:contextualSpacing/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Tretekstu">
    <w:name w:val="Treść tekstu"/>
    <w:basedOn w:val="Normalny"/>
    <w:link w:val="TekstpodstawowyZnak1"/>
    <w:semiHidden/>
    <w:rsid w:val="00F83F47"/>
    <w:pPr>
      <w:spacing w:after="140" w:line="288" w:lineRule="auto"/>
    </w:pPr>
    <w:rPr>
      <w:b/>
      <w:bCs/>
      <w:lang w:val="x-none" w:eastAsia="x-none"/>
    </w:rPr>
  </w:style>
  <w:style w:type="paragraph" w:customStyle="1" w:styleId="Listapunktowana24">
    <w:name w:val="Lista punktowana 24"/>
    <w:basedOn w:val="Normalny"/>
    <w:rsid w:val="002E183E"/>
    <w:pPr>
      <w:numPr>
        <w:numId w:val="12"/>
      </w:numPr>
    </w:pPr>
    <w:rPr>
      <w:b/>
      <w:szCs w:val="20"/>
    </w:rPr>
  </w:style>
  <w:style w:type="paragraph" w:customStyle="1" w:styleId="Lista-kontynuacja22">
    <w:name w:val="Lista - kontynuacja 22"/>
    <w:basedOn w:val="Normalny"/>
    <w:rsid w:val="002E183E"/>
    <w:pPr>
      <w:spacing w:after="120"/>
      <w:ind w:left="566"/>
      <w:contextualSpacing/>
    </w:pPr>
  </w:style>
  <w:style w:type="character" w:styleId="Odwoanieprzypisukocowego">
    <w:name w:val="endnote reference"/>
    <w:uiPriority w:val="99"/>
    <w:semiHidden/>
    <w:unhideWhenUsed/>
    <w:rsid w:val="002E7423"/>
    <w:rPr>
      <w:vertAlign w:val="superscript"/>
    </w:rPr>
  </w:style>
  <w:style w:type="character" w:customStyle="1" w:styleId="StopkaZnak1">
    <w:name w:val="Stopka Znak1"/>
    <w:link w:val="Stopka"/>
    <w:rsid w:val="00CC2D19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CB08B-97DC-44A7-ADD9-3DF5EABD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2968</Words>
  <Characters>17809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OPRACOWANIA:</vt:lpstr>
    </vt:vector>
  </TitlesOfParts>
  <Company>Hewlett-Packard</Company>
  <LinksUpToDate>false</LinksUpToDate>
  <CharactersWithSpaces>20736</CharactersWithSpaces>
  <SharedDoc>false</SharedDoc>
  <HLinks>
    <vt:vector size="186" baseType="variant">
      <vt:variant>
        <vt:i4>1179698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_Toc510760135</vt:lpwstr>
      </vt:variant>
      <vt:variant>
        <vt:i4>1179698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_Toc510760134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_Toc510760133</vt:lpwstr>
      </vt:variant>
      <vt:variant>
        <vt:i4>1179698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_Toc510760132</vt:lpwstr>
      </vt:variant>
      <vt:variant>
        <vt:i4>1179698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_Toc510760131</vt:lpwstr>
      </vt:variant>
      <vt:variant>
        <vt:i4>1179698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_Toc510760130</vt:lpwstr>
      </vt:variant>
      <vt:variant>
        <vt:i4>1245234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_Toc510760129</vt:lpwstr>
      </vt:variant>
      <vt:variant>
        <vt:i4>1245234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_Toc510760128</vt:lpwstr>
      </vt:variant>
      <vt:variant>
        <vt:i4>1245234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_Toc510760127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_Toc510760126</vt:lpwstr>
      </vt:variant>
      <vt:variant>
        <vt:i4>1245234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_Toc510760125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_Toc510760124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_Toc510760123</vt:lpwstr>
      </vt:variant>
      <vt:variant>
        <vt:i4>1245234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_Toc510760122</vt:lpwstr>
      </vt:variant>
      <vt:variant>
        <vt:i4>1245234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_Toc510760121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_Toc510760120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_Toc510760119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_Toc510760118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_Toc510760117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_Toc510760116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_Toc510760115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_Toc510760114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_Toc510760113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_Toc510760112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_Toc510760111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_Toc510760110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_Toc510760109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_Toc510760108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_Toc510760107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_Toc510760106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_Toc510760105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OPRACOWANIA:</dc:title>
  <dc:subject/>
  <dc:creator>Marcin</dc:creator>
  <cp:keywords/>
  <cp:lastModifiedBy>lukas</cp:lastModifiedBy>
  <cp:revision>155</cp:revision>
  <cp:lastPrinted>2018-12-13T11:29:00Z</cp:lastPrinted>
  <dcterms:created xsi:type="dcterms:W3CDTF">2018-05-22T13:59:00Z</dcterms:created>
  <dcterms:modified xsi:type="dcterms:W3CDTF">2018-12-13T11:30:00Z</dcterms:modified>
</cp:coreProperties>
</file>